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86800" w14:textId="77777777" w:rsidR="00482EEA" w:rsidRDefault="00482EEA" w:rsidP="000E423B">
      <w:pPr>
        <w:rPr>
          <w:rFonts w:cstheme="minorHAnsi"/>
          <w:b/>
          <w:bCs/>
          <w:sz w:val="24"/>
          <w:szCs w:val="24"/>
        </w:rPr>
      </w:pPr>
    </w:p>
    <w:p w14:paraId="561A0314" w14:textId="2CA1C5BC" w:rsidR="00597878" w:rsidRDefault="00597878" w:rsidP="00597878">
      <w:pPr>
        <w:jc w:val="center"/>
        <w:rPr>
          <w:rFonts w:cstheme="minorHAnsi"/>
          <w:b/>
          <w:bCs/>
          <w:sz w:val="24"/>
          <w:szCs w:val="24"/>
        </w:rPr>
      </w:pPr>
      <w:r>
        <w:rPr>
          <w:noProof/>
        </w:rPr>
        <w:drawing>
          <wp:inline distT="0" distB="0" distL="0" distR="0" wp14:anchorId="552B768B" wp14:editId="25D34517">
            <wp:extent cx="4357008" cy="1457325"/>
            <wp:effectExtent l="0" t="0" r="5715" b="0"/>
            <wp:docPr id="125548385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83850"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41430" cy="1485562"/>
                    </a:xfrm>
                    <a:prstGeom prst="rect">
                      <a:avLst/>
                    </a:prstGeom>
                  </pic:spPr>
                </pic:pic>
              </a:graphicData>
            </a:graphic>
          </wp:inline>
        </w:drawing>
      </w:r>
    </w:p>
    <w:p w14:paraId="513B5E36" w14:textId="77777777" w:rsidR="00BB5F09" w:rsidRDefault="00BB5F09" w:rsidP="00597878">
      <w:pPr>
        <w:jc w:val="center"/>
        <w:rPr>
          <w:rFonts w:cstheme="minorHAnsi"/>
          <w:b/>
          <w:bCs/>
          <w:sz w:val="24"/>
          <w:szCs w:val="24"/>
        </w:rPr>
      </w:pPr>
    </w:p>
    <w:p w14:paraId="6F4E4426" w14:textId="77777777" w:rsidR="00BB5F09" w:rsidRDefault="00BB5F09" w:rsidP="00597878">
      <w:pPr>
        <w:jc w:val="center"/>
        <w:rPr>
          <w:rFonts w:ascii="Poppins" w:hAnsi="Poppins" w:cs="Poppins"/>
          <w:b/>
          <w:bCs/>
          <w:i/>
          <w:iCs/>
          <w:color w:val="282459"/>
          <w:sz w:val="36"/>
          <w:szCs w:val="36"/>
        </w:rPr>
      </w:pPr>
    </w:p>
    <w:p w14:paraId="09697D4A" w14:textId="25E8CEB2" w:rsidR="00597878" w:rsidRPr="00597878" w:rsidRDefault="00597878" w:rsidP="00597878">
      <w:pPr>
        <w:jc w:val="center"/>
        <w:rPr>
          <w:rFonts w:ascii="Poppins" w:hAnsi="Poppins" w:cs="Poppins"/>
          <w:b/>
          <w:bCs/>
          <w:i/>
          <w:iCs/>
          <w:color w:val="282459"/>
          <w:sz w:val="36"/>
          <w:szCs w:val="36"/>
        </w:rPr>
      </w:pPr>
      <w:r w:rsidRPr="00597878">
        <w:rPr>
          <w:rFonts w:ascii="Poppins" w:hAnsi="Poppins" w:cs="Poppins"/>
          <w:b/>
          <w:bCs/>
          <w:i/>
          <w:iCs/>
          <w:color w:val="282459"/>
          <w:sz w:val="36"/>
          <w:szCs w:val="36"/>
        </w:rPr>
        <w:t>Promoting and developing a vibrant third sector</w:t>
      </w:r>
      <w:r w:rsidR="009A14F7">
        <w:rPr>
          <w:rFonts w:ascii="Poppins" w:hAnsi="Poppins" w:cs="Poppins"/>
          <w:b/>
          <w:bCs/>
          <w:i/>
          <w:iCs/>
          <w:color w:val="282459"/>
          <w:sz w:val="36"/>
          <w:szCs w:val="36"/>
        </w:rPr>
        <w:t xml:space="preserve"> in the Scottish Borders</w:t>
      </w:r>
    </w:p>
    <w:p w14:paraId="03C8973C" w14:textId="77777777" w:rsidR="00597878" w:rsidRDefault="00597878" w:rsidP="000E423B">
      <w:pPr>
        <w:rPr>
          <w:rFonts w:cstheme="minorHAnsi"/>
          <w:b/>
          <w:bCs/>
          <w:sz w:val="32"/>
          <w:szCs w:val="32"/>
        </w:rPr>
      </w:pPr>
    </w:p>
    <w:p w14:paraId="60BCAC9C" w14:textId="12E12332" w:rsidR="009A14F7" w:rsidRDefault="009A14F7" w:rsidP="000E423B">
      <w:pPr>
        <w:rPr>
          <w:rFonts w:cstheme="minorHAnsi"/>
          <w:b/>
          <w:bCs/>
          <w:sz w:val="32"/>
          <w:szCs w:val="32"/>
        </w:rPr>
      </w:pPr>
    </w:p>
    <w:p w14:paraId="4F45DCDA" w14:textId="3937205B" w:rsidR="00597878" w:rsidRPr="00BB5F09" w:rsidRDefault="00597878" w:rsidP="00BB5F09">
      <w:pPr>
        <w:jc w:val="center"/>
        <w:rPr>
          <w:rFonts w:ascii="Poppins" w:hAnsi="Poppins" w:cs="Poppins"/>
          <w:b/>
          <w:bCs/>
          <w:color w:val="1F3864" w:themeColor="accent1" w:themeShade="80"/>
          <w:sz w:val="36"/>
          <w:szCs w:val="36"/>
        </w:rPr>
      </w:pPr>
      <w:r w:rsidRPr="00BB5F09">
        <w:rPr>
          <w:rFonts w:ascii="Poppins" w:hAnsi="Poppins" w:cs="Poppins"/>
          <w:b/>
          <w:bCs/>
          <w:color w:val="1F3864" w:themeColor="accent1" w:themeShade="80"/>
          <w:sz w:val="36"/>
          <w:szCs w:val="36"/>
        </w:rPr>
        <w:t>Communities Mental Health and Wellbeing Fund</w:t>
      </w:r>
    </w:p>
    <w:p w14:paraId="3C180A02" w14:textId="5F526CF1" w:rsidR="00597878" w:rsidRDefault="00597878" w:rsidP="00597878">
      <w:pPr>
        <w:jc w:val="center"/>
        <w:rPr>
          <w:rFonts w:ascii="Poppins" w:hAnsi="Poppins" w:cs="Poppins"/>
          <w:b/>
          <w:bCs/>
          <w:color w:val="1F3864" w:themeColor="accent1" w:themeShade="80"/>
          <w:sz w:val="36"/>
          <w:szCs w:val="36"/>
        </w:rPr>
      </w:pPr>
      <w:r w:rsidRPr="00BB5F09">
        <w:rPr>
          <w:rFonts w:ascii="Poppins" w:hAnsi="Poppins" w:cs="Poppins"/>
          <w:b/>
          <w:bCs/>
          <w:color w:val="1F3864" w:themeColor="accent1" w:themeShade="80"/>
          <w:sz w:val="36"/>
          <w:szCs w:val="36"/>
        </w:rPr>
        <w:t>Round</w:t>
      </w:r>
      <w:r w:rsidR="00505DDC">
        <w:rPr>
          <w:rFonts w:ascii="Poppins" w:hAnsi="Poppins" w:cs="Poppins"/>
          <w:b/>
          <w:bCs/>
          <w:color w:val="1F3864" w:themeColor="accent1" w:themeShade="80"/>
          <w:sz w:val="36"/>
          <w:szCs w:val="36"/>
        </w:rPr>
        <w:t xml:space="preserve"> 6</w:t>
      </w:r>
      <w:r w:rsidR="009A16E2">
        <w:rPr>
          <w:rFonts w:ascii="Poppins" w:hAnsi="Poppins" w:cs="Poppins"/>
          <w:b/>
          <w:bCs/>
          <w:color w:val="1F3864" w:themeColor="accent1" w:themeShade="80"/>
          <w:sz w:val="36"/>
          <w:szCs w:val="36"/>
        </w:rPr>
        <w:t xml:space="preserve"> </w:t>
      </w:r>
    </w:p>
    <w:p w14:paraId="44DB0ADA" w14:textId="77777777" w:rsidR="00597878" w:rsidRDefault="00597878" w:rsidP="00597878">
      <w:pPr>
        <w:jc w:val="center"/>
        <w:rPr>
          <w:rFonts w:ascii="Poppins" w:hAnsi="Poppins" w:cs="Poppins"/>
          <w:b/>
          <w:bCs/>
          <w:sz w:val="44"/>
          <w:szCs w:val="44"/>
        </w:rPr>
      </w:pPr>
    </w:p>
    <w:p w14:paraId="50FA1AF3" w14:textId="77777777" w:rsidR="00BB5F09" w:rsidRDefault="00BB5F09" w:rsidP="00597878">
      <w:pPr>
        <w:jc w:val="center"/>
        <w:rPr>
          <w:rFonts w:ascii="Poppins" w:hAnsi="Poppins" w:cs="Poppins"/>
          <w:b/>
          <w:bCs/>
          <w:sz w:val="44"/>
          <w:szCs w:val="44"/>
        </w:rPr>
      </w:pPr>
    </w:p>
    <w:p w14:paraId="62A198CD" w14:textId="77777777" w:rsidR="00BB5F09" w:rsidRDefault="00BB5F09" w:rsidP="00597878">
      <w:pPr>
        <w:jc w:val="center"/>
        <w:rPr>
          <w:rFonts w:ascii="Poppins" w:hAnsi="Poppins" w:cs="Poppins"/>
          <w:b/>
          <w:bCs/>
          <w:color w:val="1F3864" w:themeColor="accent1" w:themeShade="80"/>
          <w:sz w:val="36"/>
          <w:szCs w:val="36"/>
        </w:rPr>
      </w:pPr>
    </w:p>
    <w:p w14:paraId="3651C26B" w14:textId="799C4927" w:rsidR="00BB5F09" w:rsidRDefault="00BB5F09" w:rsidP="00597878">
      <w:pPr>
        <w:jc w:val="center"/>
        <w:rPr>
          <w:rFonts w:ascii="Poppins" w:hAnsi="Poppins" w:cs="Poppins"/>
          <w:b/>
          <w:bCs/>
          <w:color w:val="1F3864" w:themeColor="accent1" w:themeShade="80"/>
          <w:sz w:val="36"/>
          <w:szCs w:val="36"/>
        </w:rPr>
      </w:pPr>
    </w:p>
    <w:p w14:paraId="5ACFE466" w14:textId="77777777" w:rsidR="00992990" w:rsidRDefault="00992990" w:rsidP="00597878">
      <w:pPr>
        <w:jc w:val="center"/>
        <w:rPr>
          <w:rFonts w:ascii="Poppins" w:hAnsi="Poppins" w:cs="Poppins"/>
          <w:b/>
          <w:bCs/>
          <w:color w:val="1F3864" w:themeColor="accent1" w:themeShade="80"/>
          <w:sz w:val="36"/>
          <w:szCs w:val="36"/>
        </w:rPr>
      </w:pPr>
    </w:p>
    <w:p w14:paraId="76DAF69D" w14:textId="1AE74BC0" w:rsidR="00597878" w:rsidRPr="00BB5F09" w:rsidRDefault="00597878" w:rsidP="00597878">
      <w:pPr>
        <w:jc w:val="center"/>
        <w:rPr>
          <w:rFonts w:ascii="Poppins" w:hAnsi="Poppins" w:cs="Poppins"/>
          <w:b/>
          <w:bCs/>
          <w:color w:val="1F3864" w:themeColor="accent1" w:themeShade="80"/>
          <w:sz w:val="36"/>
          <w:szCs w:val="36"/>
        </w:rPr>
      </w:pPr>
      <w:bookmarkStart w:id="0" w:name="_Hlk169886730"/>
      <w:r w:rsidRPr="00BB5F09">
        <w:rPr>
          <w:rFonts w:ascii="Poppins" w:hAnsi="Poppins" w:cs="Poppins"/>
          <w:b/>
          <w:bCs/>
          <w:color w:val="1F3864" w:themeColor="accent1" w:themeShade="80"/>
          <w:sz w:val="36"/>
          <w:szCs w:val="36"/>
        </w:rPr>
        <w:t>Guidance for Applicants</w:t>
      </w:r>
    </w:p>
    <w:bookmarkEnd w:id="0"/>
    <w:p w14:paraId="64825B2A" w14:textId="34238146" w:rsidR="00597878" w:rsidRPr="00BB5F09" w:rsidRDefault="007E78E3" w:rsidP="00597878">
      <w:pPr>
        <w:jc w:val="center"/>
        <w:rPr>
          <w:rFonts w:ascii="Poppins" w:hAnsi="Poppins" w:cs="Poppins"/>
          <w:b/>
          <w:bCs/>
          <w:color w:val="1F3864" w:themeColor="accent1" w:themeShade="80"/>
          <w:sz w:val="36"/>
          <w:szCs w:val="36"/>
        </w:rPr>
      </w:pPr>
      <w:r>
        <w:rPr>
          <w:rFonts w:ascii="Poppins" w:hAnsi="Poppins" w:cs="Poppins"/>
          <w:b/>
          <w:bCs/>
          <w:color w:val="1F3864" w:themeColor="accent1" w:themeShade="80"/>
          <w:sz w:val="36"/>
          <w:szCs w:val="36"/>
        </w:rPr>
        <w:t>August</w:t>
      </w:r>
      <w:r w:rsidR="00597878" w:rsidRPr="00BB5F09">
        <w:rPr>
          <w:rFonts w:ascii="Poppins" w:hAnsi="Poppins" w:cs="Poppins"/>
          <w:b/>
          <w:bCs/>
          <w:color w:val="1F3864" w:themeColor="accent1" w:themeShade="80"/>
          <w:sz w:val="36"/>
          <w:szCs w:val="36"/>
        </w:rPr>
        <w:t xml:space="preserve"> 202</w:t>
      </w:r>
      <w:r>
        <w:rPr>
          <w:rFonts w:ascii="Poppins" w:hAnsi="Poppins" w:cs="Poppins"/>
          <w:b/>
          <w:bCs/>
          <w:color w:val="1F3864" w:themeColor="accent1" w:themeShade="80"/>
          <w:sz w:val="36"/>
          <w:szCs w:val="36"/>
        </w:rPr>
        <w:t>6</w:t>
      </w:r>
    </w:p>
    <w:p w14:paraId="1D01880A" w14:textId="45175CB2" w:rsidR="00BB5F09" w:rsidRDefault="00BB5F09" w:rsidP="00BB5F09">
      <w:pPr>
        <w:jc w:val="center"/>
        <w:rPr>
          <w:rFonts w:cstheme="minorHAnsi"/>
          <w:b/>
          <w:bCs/>
          <w:sz w:val="32"/>
          <w:szCs w:val="32"/>
        </w:rPr>
      </w:pPr>
      <w:r>
        <w:rPr>
          <w:rFonts w:ascii="Poppins" w:hAnsi="Poppins" w:cs="Poppins"/>
          <w:b/>
          <w:bCs/>
          <w:noProof/>
          <w:sz w:val="44"/>
          <w:szCs w:val="44"/>
        </w:rPr>
        <w:lastRenderedPageBreak/>
        <w:drawing>
          <wp:anchor distT="0" distB="0" distL="114300" distR="114300" simplePos="0" relativeHeight="251658240" behindDoc="1" locked="0" layoutInCell="1" allowOverlap="1" wp14:anchorId="214C6898" wp14:editId="18749FD2">
            <wp:simplePos x="0" y="0"/>
            <wp:positionH relativeFrom="margin">
              <wp:align>right</wp:align>
            </wp:positionH>
            <wp:positionV relativeFrom="paragraph">
              <wp:posOffset>0</wp:posOffset>
            </wp:positionV>
            <wp:extent cx="2511425" cy="762000"/>
            <wp:effectExtent l="0" t="0" r="3175" b="0"/>
            <wp:wrapTight wrapText="bothSides">
              <wp:wrapPolygon edited="0">
                <wp:start x="0" y="0"/>
                <wp:lineTo x="0" y="21060"/>
                <wp:lineTo x="21463" y="21060"/>
                <wp:lineTo x="21463" y="0"/>
                <wp:lineTo x="0" y="0"/>
              </wp:wrapPolygon>
            </wp:wrapTight>
            <wp:docPr id="382201662"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01662" name="Picture 2" descr="A blue and white logo&#10;&#10;Description automatically generated"/>
                    <pic:cNvPicPr/>
                  </pic:nvPicPr>
                  <pic:blipFill rotWithShape="1">
                    <a:blip r:embed="rId12" cstate="print">
                      <a:extLst>
                        <a:ext uri="{28A0092B-C50C-407E-A947-70E740481C1C}">
                          <a14:useLocalDpi xmlns:a14="http://schemas.microsoft.com/office/drawing/2010/main" val="0"/>
                        </a:ext>
                      </a:extLst>
                    </a:blip>
                    <a:srcRect t="18782" b="26579"/>
                    <a:stretch/>
                  </pic:blipFill>
                  <pic:spPr bwMode="auto">
                    <a:xfrm>
                      <a:off x="0" y="0"/>
                      <a:ext cx="2511425" cy="7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b/>
          <w:bCs/>
          <w:noProof/>
          <w:sz w:val="32"/>
          <w:szCs w:val="32"/>
        </w:rPr>
        <w:drawing>
          <wp:inline distT="0" distB="0" distL="0" distR="0" wp14:anchorId="20EF2883" wp14:editId="7F03FDE6">
            <wp:extent cx="2447925" cy="818778"/>
            <wp:effectExtent l="0" t="0" r="0" b="635"/>
            <wp:docPr id="188060564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05641" name="Picture 1" descr="A close up of a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62301" cy="823587"/>
                    </a:xfrm>
                    <a:prstGeom prst="rect">
                      <a:avLst/>
                    </a:prstGeom>
                  </pic:spPr>
                </pic:pic>
              </a:graphicData>
            </a:graphic>
          </wp:inline>
        </w:drawing>
      </w:r>
    </w:p>
    <w:p w14:paraId="144C0C57" w14:textId="77777777" w:rsidR="00BB5F09" w:rsidRDefault="00BB5F09" w:rsidP="000E423B">
      <w:pPr>
        <w:rPr>
          <w:rFonts w:cstheme="minorHAnsi"/>
          <w:b/>
          <w:bCs/>
          <w:sz w:val="32"/>
          <w:szCs w:val="32"/>
        </w:rPr>
      </w:pPr>
    </w:p>
    <w:p w14:paraId="44822897" w14:textId="1DBD353E" w:rsidR="00BB5F09" w:rsidRPr="00482EEA" w:rsidRDefault="00BB5F09" w:rsidP="00BB5F09">
      <w:pPr>
        <w:jc w:val="center"/>
        <w:rPr>
          <w:rFonts w:cstheme="minorHAnsi"/>
          <w:b/>
          <w:bCs/>
          <w:sz w:val="32"/>
          <w:szCs w:val="32"/>
        </w:rPr>
      </w:pPr>
      <w:r w:rsidRPr="00482EEA">
        <w:rPr>
          <w:rFonts w:cstheme="minorHAnsi"/>
          <w:b/>
          <w:bCs/>
          <w:sz w:val="32"/>
          <w:szCs w:val="32"/>
        </w:rPr>
        <w:t xml:space="preserve">Scottish Borders Communities Mental Health and Wellbeing Fund </w:t>
      </w:r>
      <w:r w:rsidR="00DA51FB">
        <w:rPr>
          <w:rFonts w:cstheme="minorHAnsi"/>
          <w:b/>
          <w:bCs/>
          <w:sz w:val="32"/>
          <w:szCs w:val="32"/>
        </w:rPr>
        <w:t xml:space="preserve">Round </w:t>
      </w:r>
      <w:r w:rsidR="00B27065">
        <w:rPr>
          <w:rFonts w:cstheme="minorHAnsi"/>
          <w:b/>
          <w:bCs/>
          <w:sz w:val="32"/>
          <w:szCs w:val="32"/>
        </w:rPr>
        <w:t>6</w:t>
      </w:r>
    </w:p>
    <w:p w14:paraId="0DF87BAE" w14:textId="262E0407" w:rsidR="001E40BB" w:rsidRDefault="00CC360D" w:rsidP="00CC360D">
      <w:pPr>
        <w:jc w:val="center"/>
        <w:rPr>
          <w:rFonts w:cstheme="minorHAnsi"/>
          <w:b/>
          <w:bCs/>
          <w:sz w:val="32"/>
          <w:szCs w:val="32"/>
        </w:rPr>
      </w:pPr>
      <w:r w:rsidRPr="00CC360D">
        <w:rPr>
          <w:rFonts w:cstheme="minorHAnsi"/>
          <w:b/>
          <w:bCs/>
          <w:sz w:val="32"/>
          <w:szCs w:val="32"/>
        </w:rPr>
        <w:t>Guidance for Applicants</w:t>
      </w:r>
    </w:p>
    <w:p w14:paraId="6D785DBF" w14:textId="77777777" w:rsidR="00CC360D" w:rsidRPr="000E423B" w:rsidRDefault="00CC360D" w:rsidP="00CC360D">
      <w:pPr>
        <w:jc w:val="center"/>
        <w:rPr>
          <w:rFonts w:cstheme="minorHAnsi"/>
          <w:sz w:val="24"/>
          <w:szCs w:val="24"/>
        </w:rPr>
      </w:pPr>
    </w:p>
    <w:p w14:paraId="61273928" w14:textId="019220AB" w:rsidR="00BD56BD" w:rsidRPr="000E423B" w:rsidRDefault="0055710D" w:rsidP="000E423B">
      <w:pPr>
        <w:pStyle w:val="ListParagraph"/>
        <w:numPr>
          <w:ilvl w:val="0"/>
          <w:numId w:val="2"/>
        </w:numPr>
        <w:rPr>
          <w:rFonts w:cstheme="minorHAnsi"/>
          <w:b/>
          <w:bCs/>
          <w:sz w:val="24"/>
          <w:szCs w:val="24"/>
        </w:rPr>
      </w:pPr>
      <w:r w:rsidRPr="000E423B">
        <w:rPr>
          <w:rFonts w:cstheme="minorHAnsi"/>
          <w:b/>
          <w:bCs/>
          <w:sz w:val="24"/>
          <w:szCs w:val="24"/>
        </w:rPr>
        <w:t xml:space="preserve">About the Fund </w:t>
      </w:r>
    </w:p>
    <w:p w14:paraId="0A4A7529" w14:textId="77777777" w:rsidR="000C4B64" w:rsidRDefault="00E43E41" w:rsidP="3EA9C0ED">
      <w:pPr>
        <w:rPr>
          <w:sz w:val="24"/>
          <w:szCs w:val="24"/>
          <w:lang w:eastAsia="en-GB"/>
        </w:rPr>
      </w:pPr>
      <w:r w:rsidRPr="0056164F">
        <w:rPr>
          <w:sz w:val="24"/>
          <w:szCs w:val="24"/>
          <w:lang w:eastAsia="en-GB"/>
        </w:rPr>
        <w:t>C</w:t>
      </w:r>
      <w:r w:rsidR="002A40A7" w:rsidRPr="0056164F">
        <w:rPr>
          <w:sz w:val="24"/>
          <w:szCs w:val="24"/>
          <w:lang w:eastAsia="en-GB"/>
        </w:rPr>
        <w:t>ommunity based initiatives that promote and develop good mental health and wellbeing and/or mitigate and protect against the impact of distress and mental ill health within the adult population (aged 16 or over), with a particular focus on prevention and early intervention.</w:t>
      </w:r>
      <w:r w:rsidR="002A40A7" w:rsidRPr="002A40A7">
        <w:rPr>
          <w:b/>
          <w:bCs/>
          <w:sz w:val="24"/>
          <w:szCs w:val="24"/>
          <w:lang w:eastAsia="en-GB"/>
        </w:rPr>
        <w:t xml:space="preserve"> </w:t>
      </w:r>
      <w:r w:rsidR="00BB5F09">
        <w:rPr>
          <w:sz w:val="24"/>
          <w:szCs w:val="24"/>
          <w:lang w:eastAsia="en-GB"/>
        </w:rPr>
        <w:t xml:space="preserve"> </w:t>
      </w:r>
    </w:p>
    <w:p w14:paraId="02026DE1" w14:textId="1D6B2EA2" w:rsidR="004E73A3" w:rsidRPr="004E73A3" w:rsidRDefault="004E73A3" w:rsidP="004E73A3">
      <w:pPr>
        <w:rPr>
          <w:sz w:val="24"/>
          <w:szCs w:val="24"/>
          <w:lang w:eastAsia="en-GB"/>
        </w:rPr>
      </w:pPr>
      <w:r w:rsidRPr="004E73A3">
        <w:rPr>
          <w:sz w:val="24"/>
          <w:szCs w:val="24"/>
          <w:lang w:eastAsia="en-GB"/>
        </w:rPr>
        <w:t xml:space="preserve">The Fund directly contributes to Outcome 4 of the </w:t>
      </w:r>
      <w:hyperlink r:id="rId14" w:history="1">
        <w:r w:rsidRPr="004E73A3">
          <w:rPr>
            <w:rStyle w:val="Hyperlink"/>
            <w:sz w:val="24"/>
            <w:szCs w:val="24"/>
            <w:lang w:eastAsia="en-GB"/>
          </w:rPr>
          <w:t>Mental Health and Wellbeing Strategy</w:t>
        </w:r>
      </w:hyperlink>
      <w:r w:rsidRPr="004E73A3">
        <w:rPr>
          <w:sz w:val="24"/>
          <w:szCs w:val="24"/>
          <w:lang w:eastAsia="en-GB"/>
        </w:rPr>
        <w:t xml:space="preserve"> published in June 2023: </w:t>
      </w:r>
    </w:p>
    <w:p w14:paraId="14E8C28A" w14:textId="323DF18F" w:rsidR="000C4B64" w:rsidRDefault="004E73A3" w:rsidP="004E73A3">
      <w:pPr>
        <w:rPr>
          <w:sz w:val="24"/>
          <w:szCs w:val="24"/>
          <w:lang w:eastAsia="en-GB"/>
        </w:rPr>
      </w:pPr>
      <w:r w:rsidRPr="004E73A3">
        <w:rPr>
          <w:sz w:val="24"/>
          <w:szCs w:val="24"/>
          <w:lang w:eastAsia="en-GB"/>
        </w:rPr>
        <w:t xml:space="preserve">“better equipped communities to support people’s mental health and wellbeing and provide opportunities to connect with others” </w:t>
      </w:r>
    </w:p>
    <w:p w14:paraId="1CFCD43E" w14:textId="4A161787" w:rsidR="006C4F5B" w:rsidRDefault="00BB5F09" w:rsidP="3EA9C0ED">
      <w:pPr>
        <w:rPr>
          <w:sz w:val="24"/>
          <w:szCs w:val="24"/>
          <w:lang w:eastAsia="en-GB"/>
        </w:rPr>
      </w:pPr>
      <w:r>
        <w:rPr>
          <w:sz w:val="24"/>
          <w:szCs w:val="24"/>
          <w:lang w:eastAsia="en-GB"/>
        </w:rPr>
        <w:t xml:space="preserve">With </w:t>
      </w:r>
      <w:r w:rsidR="00147B66">
        <w:rPr>
          <w:sz w:val="24"/>
          <w:szCs w:val="24"/>
          <w:lang w:eastAsia="en-GB"/>
        </w:rPr>
        <w:t xml:space="preserve">a </w:t>
      </w:r>
      <w:r w:rsidRPr="00BB5F09">
        <w:rPr>
          <w:sz w:val="24"/>
          <w:szCs w:val="24"/>
          <w:lang w:eastAsia="en-GB"/>
        </w:rPr>
        <w:t>focus on prevention and early intervention</w:t>
      </w:r>
      <w:r>
        <w:rPr>
          <w:sz w:val="24"/>
          <w:szCs w:val="24"/>
          <w:lang w:eastAsia="en-GB"/>
        </w:rPr>
        <w:t xml:space="preserve">, the fund also reflects priorities </w:t>
      </w:r>
      <w:r w:rsidR="00147B66">
        <w:rPr>
          <w:sz w:val="24"/>
          <w:szCs w:val="24"/>
          <w:lang w:eastAsia="en-GB"/>
        </w:rPr>
        <w:t xml:space="preserve">in the Scottish Borders, in line with </w:t>
      </w:r>
      <w:bookmarkStart w:id="1" w:name="_Hlk199328376"/>
      <w:r w:rsidR="00147B66">
        <w:rPr>
          <w:sz w:val="24"/>
          <w:szCs w:val="24"/>
          <w:lang w:eastAsia="en-GB"/>
        </w:rPr>
        <w:t xml:space="preserve">the </w:t>
      </w:r>
      <w:hyperlink r:id="rId15" w:history="1">
        <w:r w:rsidR="00147B66" w:rsidRPr="00147B66">
          <w:rPr>
            <w:rStyle w:val="Hyperlink"/>
            <w:sz w:val="24"/>
            <w:szCs w:val="24"/>
            <w:lang w:eastAsia="en-GB"/>
          </w:rPr>
          <w:t>Scottish Borders Community Plan 2023-2033</w:t>
        </w:r>
      </w:hyperlink>
      <w:r w:rsidR="00147B66">
        <w:rPr>
          <w:sz w:val="24"/>
          <w:szCs w:val="24"/>
          <w:lang w:eastAsia="en-GB"/>
        </w:rPr>
        <w:t xml:space="preserve"> outcomes of Good Health and Wellbeing</w:t>
      </w:r>
      <w:r w:rsidR="00E12320">
        <w:rPr>
          <w:sz w:val="24"/>
          <w:szCs w:val="24"/>
          <w:lang w:eastAsia="en-GB"/>
        </w:rPr>
        <w:t xml:space="preserve"> </w:t>
      </w:r>
      <w:bookmarkEnd w:id="1"/>
      <w:r w:rsidR="00E12320">
        <w:rPr>
          <w:sz w:val="24"/>
          <w:szCs w:val="24"/>
          <w:lang w:eastAsia="en-GB"/>
        </w:rPr>
        <w:t>and</w:t>
      </w:r>
      <w:r w:rsidR="00147B66">
        <w:rPr>
          <w:sz w:val="24"/>
          <w:szCs w:val="24"/>
          <w:lang w:eastAsia="en-GB"/>
        </w:rPr>
        <w:t xml:space="preserve"> the </w:t>
      </w:r>
      <w:hyperlink r:id="rId16" w:history="1">
        <w:r w:rsidR="00147B66" w:rsidRPr="00147B66">
          <w:rPr>
            <w:rStyle w:val="Hyperlink"/>
            <w:sz w:val="24"/>
            <w:szCs w:val="24"/>
            <w:lang w:eastAsia="en-GB"/>
          </w:rPr>
          <w:t>Health and Social Care Strategic Framework 2023-2026.</w:t>
        </w:r>
      </w:hyperlink>
    </w:p>
    <w:p w14:paraId="3AD0C59A" w14:textId="77777777" w:rsidR="00EB0D39" w:rsidRDefault="00EB0D39">
      <w:pPr>
        <w:rPr>
          <w:rFonts w:cstheme="minorHAnsi"/>
          <w:b/>
          <w:bCs/>
          <w:sz w:val="24"/>
          <w:szCs w:val="24"/>
        </w:rPr>
      </w:pPr>
    </w:p>
    <w:p w14:paraId="32DFF607" w14:textId="15F6558E" w:rsidR="00147B66" w:rsidRDefault="00147B66" w:rsidP="000E423B">
      <w:pPr>
        <w:pStyle w:val="ListParagraph"/>
        <w:numPr>
          <w:ilvl w:val="0"/>
          <w:numId w:val="2"/>
        </w:numPr>
        <w:rPr>
          <w:rFonts w:cstheme="minorHAnsi"/>
          <w:b/>
          <w:bCs/>
          <w:sz w:val="24"/>
          <w:szCs w:val="24"/>
        </w:rPr>
      </w:pPr>
      <w:r>
        <w:rPr>
          <w:rFonts w:cstheme="minorHAnsi"/>
          <w:b/>
          <w:bCs/>
          <w:sz w:val="24"/>
          <w:szCs w:val="24"/>
        </w:rPr>
        <w:t>Fund Aims and Outcomes</w:t>
      </w:r>
    </w:p>
    <w:p w14:paraId="665327E9" w14:textId="77777777" w:rsidR="00C452AA" w:rsidRDefault="00C452AA" w:rsidP="00013D38">
      <w:pPr>
        <w:pStyle w:val="ListParagraph"/>
        <w:ind w:left="360"/>
        <w:rPr>
          <w:rFonts w:cstheme="minorHAnsi"/>
          <w:sz w:val="24"/>
          <w:szCs w:val="24"/>
        </w:rPr>
      </w:pPr>
    </w:p>
    <w:p w14:paraId="5F544E96" w14:textId="1E52B76A" w:rsidR="00013D38" w:rsidRPr="00013D38" w:rsidRDefault="00013D38" w:rsidP="00013D38">
      <w:pPr>
        <w:pStyle w:val="ListParagraph"/>
        <w:ind w:left="360"/>
        <w:rPr>
          <w:rFonts w:cstheme="minorHAnsi"/>
          <w:sz w:val="24"/>
          <w:szCs w:val="24"/>
        </w:rPr>
      </w:pPr>
      <w:r w:rsidRPr="00013D38">
        <w:rPr>
          <w:rFonts w:cstheme="minorHAnsi"/>
          <w:sz w:val="24"/>
          <w:szCs w:val="24"/>
        </w:rPr>
        <w:t>1.</w:t>
      </w:r>
      <w:r>
        <w:rPr>
          <w:rFonts w:cstheme="minorHAnsi"/>
          <w:sz w:val="24"/>
          <w:szCs w:val="24"/>
        </w:rPr>
        <w:t xml:space="preserve"> </w:t>
      </w:r>
      <w:r w:rsidRPr="00013D38">
        <w:rPr>
          <w:rFonts w:cstheme="minorHAnsi"/>
          <w:sz w:val="24"/>
          <w:szCs w:val="24"/>
        </w:rPr>
        <w:t xml:space="preserve">Tackle </w:t>
      </w:r>
      <w:r w:rsidRPr="002F2919">
        <w:rPr>
          <w:rFonts w:cstheme="minorHAnsi"/>
          <w:b/>
          <w:bCs/>
          <w:sz w:val="24"/>
          <w:szCs w:val="24"/>
        </w:rPr>
        <w:t>mental health inequalities</w:t>
      </w:r>
      <w:r w:rsidRPr="00013D38">
        <w:rPr>
          <w:rFonts w:cstheme="minorHAnsi"/>
          <w:sz w:val="24"/>
          <w:szCs w:val="24"/>
        </w:rPr>
        <w:t xml:space="preserve"> through supporting a range of ‘at risk’ groups (as </w:t>
      </w:r>
      <w:r w:rsidRPr="0023432D">
        <w:rPr>
          <w:rFonts w:cstheme="minorHAnsi"/>
          <w:sz w:val="24"/>
          <w:szCs w:val="24"/>
          <w:u w:val="single"/>
        </w:rPr>
        <w:t>outlined in the Equalities section</w:t>
      </w:r>
      <w:r w:rsidR="005B0447" w:rsidRPr="0023432D">
        <w:rPr>
          <w:rFonts w:cstheme="minorHAnsi"/>
          <w:sz w:val="24"/>
          <w:szCs w:val="24"/>
          <w:u w:val="single"/>
        </w:rPr>
        <w:t xml:space="preserve"> at the end of this document</w:t>
      </w:r>
      <w:r w:rsidRPr="0023432D">
        <w:rPr>
          <w:rFonts w:cstheme="minorHAnsi"/>
          <w:sz w:val="24"/>
          <w:szCs w:val="24"/>
          <w:u w:val="single"/>
        </w:rPr>
        <w:t>).</w:t>
      </w:r>
    </w:p>
    <w:p w14:paraId="023C01DE" w14:textId="08D55197" w:rsidR="00013D38" w:rsidRPr="00013D38" w:rsidRDefault="00013D38" w:rsidP="00013D38">
      <w:pPr>
        <w:pStyle w:val="ListParagraph"/>
        <w:ind w:left="360"/>
        <w:rPr>
          <w:rFonts w:cstheme="minorHAnsi"/>
          <w:sz w:val="24"/>
          <w:szCs w:val="24"/>
        </w:rPr>
      </w:pPr>
      <w:r w:rsidRPr="00013D38">
        <w:rPr>
          <w:rFonts w:cstheme="minorHAnsi"/>
          <w:sz w:val="24"/>
          <w:szCs w:val="24"/>
        </w:rPr>
        <w:t>2.</w:t>
      </w:r>
      <w:r>
        <w:rPr>
          <w:rFonts w:cstheme="minorHAnsi"/>
          <w:sz w:val="24"/>
          <w:szCs w:val="24"/>
        </w:rPr>
        <w:t xml:space="preserve"> </w:t>
      </w:r>
      <w:r w:rsidRPr="00013D38">
        <w:rPr>
          <w:rFonts w:cstheme="minorHAnsi"/>
          <w:sz w:val="24"/>
          <w:szCs w:val="24"/>
        </w:rPr>
        <w:t xml:space="preserve">Address priority issues of </w:t>
      </w:r>
      <w:r w:rsidRPr="002F2919">
        <w:rPr>
          <w:rFonts w:cstheme="minorHAnsi"/>
          <w:b/>
          <w:bCs/>
          <w:sz w:val="24"/>
          <w:szCs w:val="24"/>
        </w:rPr>
        <w:t>social isolation and loneliness, suicide prevention and poverty and inequality</w:t>
      </w:r>
      <w:r w:rsidRPr="00013D38">
        <w:rPr>
          <w:rFonts w:cstheme="minorHAnsi"/>
          <w:sz w:val="24"/>
          <w:szCs w:val="24"/>
        </w:rPr>
        <w:t xml:space="preserve"> with a particular emphasis on responding to the cost of living crisis and support to those facing socio-economic disadvantage.</w:t>
      </w:r>
    </w:p>
    <w:p w14:paraId="1BA21077" w14:textId="731C14C5" w:rsidR="00013D38" w:rsidRPr="00013D38" w:rsidRDefault="00013D38" w:rsidP="00013D38">
      <w:pPr>
        <w:pStyle w:val="ListParagraph"/>
        <w:ind w:left="360"/>
        <w:rPr>
          <w:rFonts w:cstheme="minorHAnsi"/>
          <w:sz w:val="24"/>
          <w:szCs w:val="24"/>
        </w:rPr>
      </w:pPr>
      <w:r w:rsidRPr="00013D38">
        <w:rPr>
          <w:rFonts w:cstheme="minorHAnsi"/>
          <w:sz w:val="24"/>
          <w:szCs w:val="24"/>
        </w:rPr>
        <w:t>3.</w:t>
      </w:r>
      <w:r>
        <w:rPr>
          <w:rFonts w:cstheme="minorHAnsi"/>
          <w:sz w:val="24"/>
          <w:szCs w:val="24"/>
        </w:rPr>
        <w:t xml:space="preserve"> </w:t>
      </w:r>
      <w:r w:rsidRPr="00013D38">
        <w:rPr>
          <w:rFonts w:cstheme="minorHAnsi"/>
          <w:sz w:val="24"/>
          <w:szCs w:val="24"/>
        </w:rPr>
        <w:t xml:space="preserve">Support </w:t>
      </w:r>
      <w:r w:rsidRPr="002F2919">
        <w:rPr>
          <w:rFonts w:cstheme="minorHAnsi"/>
          <w:b/>
          <w:bCs/>
          <w:sz w:val="24"/>
          <w:szCs w:val="24"/>
        </w:rPr>
        <w:t>small ‘grassroots’ community groups</w:t>
      </w:r>
      <w:r w:rsidRPr="00013D38">
        <w:rPr>
          <w:rFonts w:cstheme="minorHAnsi"/>
          <w:sz w:val="24"/>
          <w:szCs w:val="24"/>
        </w:rPr>
        <w:t xml:space="preserve"> and organisations to deliver such activities.</w:t>
      </w:r>
    </w:p>
    <w:p w14:paraId="4607E338" w14:textId="186E4CB2" w:rsidR="00013D38" w:rsidRDefault="00013D38" w:rsidP="00013D38">
      <w:pPr>
        <w:pStyle w:val="ListParagraph"/>
        <w:ind w:left="360"/>
        <w:rPr>
          <w:rFonts w:cstheme="minorHAnsi"/>
          <w:sz w:val="24"/>
          <w:szCs w:val="24"/>
        </w:rPr>
      </w:pPr>
      <w:r w:rsidRPr="00013D38">
        <w:rPr>
          <w:rFonts w:cstheme="minorHAnsi"/>
          <w:sz w:val="24"/>
          <w:szCs w:val="24"/>
        </w:rPr>
        <w:t xml:space="preserve">4. Provide </w:t>
      </w:r>
      <w:r w:rsidRPr="002F2919">
        <w:rPr>
          <w:rFonts w:cstheme="minorHAnsi"/>
          <w:b/>
          <w:bCs/>
          <w:sz w:val="24"/>
          <w:szCs w:val="24"/>
        </w:rPr>
        <w:t>opportunities for people to connect</w:t>
      </w:r>
      <w:r w:rsidRPr="00013D38">
        <w:rPr>
          <w:rFonts w:cstheme="minorHAnsi"/>
          <w:sz w:val="24"/>
          <w:szCs w:val="24"/>
        </w:rPr>
        <w:t xml:space="preserve"> with each other, build trusted relationships and revitalise communities.</w:t>
      </w:r>
    </w:p>
    <w:p w14:paraId="7C71D7AA" w14:textId="77777777" w:rsidR="00B17713" w:rsidRDefault="00013D38" w:rsidP="00B17713">
      <w:pPr>
        <w:pStyle w:val="Default"/>
        <w:rPr>
          <w:rFonts w:asciiTheme="minorHAnsi" w:hAnsiTheme="minorHAnsi" w:cstheme="minorHAnsi"/>
        </w:rPr>
      </w:pPr>
      <w:r w:rsidRPr="00013D38">
        <w:rPr>
          <w:rFonts w:asciiTheme="minorHAnsi" w:hAnsiTheme="minorHAnsi" w:cstheme="minorHAnsi"/>
        </w:rPr>
        <w:t xml:space="preserve">Specifically, the intended outcomes of the Fund are to: </w:t>
      </w:r>
    </w:p>
    <w:p w14:paraId="1DDCDA02" w14:textId="4BCFC2D2" w:rsidR="00013D38" w:rsidRPr="00013D38" w:rsidRDefault="00013D38" w:rsidP="00B17713">
      <w:pPr>
        <w:pStyle w:val="Default"/>
        <w:numPr>
          <w:ilvl w:val="0"/>
          <w:numId w:val="36"/>
        </w:numPr>
        <w:rPr>
          <w:rFonts w:asciiTheme="minorHAnsi" w:hAnsiTheme="minorHAnsi" w:cstheme="minorHAnsi"/>
        </w:rPr>
      </w:pPr>
      <w:r w:rsidRPr="00013D38">
        <w:rPr>
          <w:rFonts w:asciiTheme="minorHAnsi" w:hAnsiTheme="minorHAnsi" w:cstheme="minorHAnsi"/>
          <w:color w:val="313131"/>
        </w:rPr>
        <w:lastRenderedPageBreak/>
        <w:t xml:space="preserve">Develop a </w:t>
      </w:r>
      <w:r w:rsidRPr="00013D38">
        <w:rPr>
          <w:rFonts w:asciiTheme="minorHAnsi" w:hAnsiTheme="minorHAnsi" w:cstheme="minorHAnsi"/>
          <w:b/>
          <w:bCs/>
          <w:color w:val="313131"/>
        </w:rPr>
        <w:t xml:space="preserve">culture of mental wellbeing and prevention </w:t>
      </w:r>
      <w:r w:rsidRPr="00013D38">
        <w:rPr>
          <w:rFonts w:asciiTheme="minorHAnsi" w:hAnsiTheme="minorHAnsi" w:cstheme="minorHAnsi"/>
          <w:color w:val="313131"/>
        </w:rPr>
        <w:t xml:space="preserve">within local communities and across Scotland with improved awareness of how we can all </w:t>
      </w:r>
      <w:r w:rsidRPr="00013D38">
        <w:rPr>
          <w:rFonts w:asciiTheme="minorHAnsi" w:hAnsiTheme="minorHAnsi" w:cstheme="minorHAnsi"/>
        </w:rPr>
        <w:t xml:space="preserve">stay well and help ourselves and others. </w:t>
      </w:r>
    </w:p>
    <w:p w14:paraId="3CA4404A" w14:textId="77777777" w:rsidR="00013D38" w:rsidRPr="00013D38" w:rsidRDefault="00013D38" w:rsidP="0061670B">
      <w:pPr>
        <w:pStyle w:val="Default"/>
        <w:numPr>
          <w:ilvl w:val="0"/>
          <w:numId w:val="36"/>
        </w:numPr>
        <w:rPr>
          <w:rFonts w:asciiTheme="minorHAnsi" w:hAnsiTheme="minorHAnsi" w:cstheme="minorHAnsi"/>
        </w:rPr>
      </w:pPr>
      <w:r w:rsidRPr="00013D38">
        <w:rPr>
          <w:rFonts w:asciiTheme="minorHAnsi" w:hAnsiTheme="minorHAnsi" w:cstheme="minorHAnsi"/>
        </w:rPr>
        <w:t xml:space="preserve">Foster a </w:t>
      </w:r>
      <w:r w:rsidRPr="00013D38">
        <w:rPr>
          <w:rFonts w:asciiTheme="minorHAnsi" w:hAnsiTheme="minorHAnsi" w:cstheme="minorHAnsi"/>
          <w:b/>
          <w:bCs/>
        </w:rPr>
        <w:t xml:space="preserve">strategic and preventative approach </w:t>
      </w:r>
      <w:r w:rsidRPr="00013D38">
        <w:rPr>
          <w:rFonts w:asciiTheme="minorHAnsi" w:hAnsiTheme="minorHAnsi" w:cstheme="minorHAnsi"/>
        </w:rPr>
        <w:t xml:space="preserve">to improving community mental health. </w:t>
      </w:r>
    </w:p>
    <w:p w14:paraId="04432E41" w14:textId="376E0D51" w:rsidR="00013D38" w:rsidRPr="00013D38" w:rsidRDefault="00013D38" w:rsidP="0061670B">
      <w:pPr>
        <w:pStyle w:val="Default"/>
        <w:numPr>
          <w:ilvl w:val="0"/>
          <w:numId w:val="36"/>
        </w:numPr>
        <w:rPr>
          <w:rFonts w:asciiTheme="minorHAnsi" w:hAnsiTheme="minorHAnsi" w:cstheme="minorHAnsi"/>
        </w:rPr>
      </w:pPr>
      <w:r w:rsidRPr="00013D38">
        <w:rPr>
          <w:rFonts w:asciiTheme="minorHAnsi" w:hAnsiTheme="minorHAnsi" w:cstheme="minorHAnsi"/>
        </w:rPr>
        <w:t xml:space="preserve">Support the </w:t>
      </w:r>
      <w:r w:rsidRPr="00013D38">
        <w:rPr>
          <w:rFonts w:asciiTheme="minorHAnsi" w:hAnsiTheme="minorHAnsi" w:cstheme="minorHAnsi"/>
          <w:b/>
          <w:bCs/>
        </w:rPr>
        <w:t xml:space="preserve">resilience of communities </w:t>
      </w:r>
      <w:r w:rsidRPr="00013D38">
        <w:rPr>
          <w:rFonts w:asciiTheme="minorHAnsi" w:hAnsiTheme="minorHAnsi" w:cstheme="minorHAnsi"/>
        </w:rPr>
        <w:t xml:space="preserve">and </w:t>
      </w:r>
      <w:r w:rsidR="0047710B">
        <w:rPr>
          <w:rFonts w:asciiTheme="minorHAnsi" w:hAnsiTheme="minorHAnsi" w:cstheme="minorHAnsi"/>
        </w:rPr>
        <w:t>invest</w:t>
      </w:r>
      <w:r w:rsidRPr="00013D38">
        <w:rPr>
          <w:rFonts w:asciiTheme="minorHAnsi" w:hAnsiTheme="minorHAnsi" w:cstheme="minorHAnsi"/>
        </w:rPr>
        <w:t xml:space="preserve"> in their capacity to develop their own solutions, including through strong local partnerships. </w:t>
      </w:r>
    </w:p>
    <w:p w14:paraId="20521F26" w14:textId="77777777" w:rsidR="00013D38" w:rsidRPr="00013D38" w:rsidRDefault="00013D38" w:rsidP="0061670B">
      <w:pPr>
        <w:pStyle w:val="Default"/>
        <w:numPr>
          <w:ilvl w:val="0"/>
          <w:numId w:val="36"/>
        </w:numPr>
        <w:rPr>
          <w:rFonts w:asciiTheme="minorHAnsi" w:hAnsiTheme="minorHAnsi" w:cstheme="minorHAnsi"/>
        </w:rPr>
      </w:pPr>
      <w:r w:rsidRPr="00013D38">
        <w:rPr>
          <w:rFonts w:asciiTheme="minorHAnsi" w:hAnsiTheme="minorHAnsi" w:cstheme="minorHAnsi"/>
        </w:rPr>
        <w:t xml:space="preserve">Tackle the </w:t>
      </w:r>
      <w:r w:rsidRPr="00013D38">
        <w:rPr>
          <w:rFonts w:asciiTheme="minorHAnsi" w:hAnsiTheme="minorHAnsi" w:cstheme="minorHAnsi"/>
          <w:b/>
          <w:bCs/>
        </w:rPr>
        <w:t xml:space="preserve">social determinants of mental health </w:t>
      </w:r>
      <w:r w:rsidRPr="00013D38">
        <w:rPr>
          <w:rFonts w:asciiTheme="minorHAnsi" w:hAnsiTheme="minorHAnsi" w:cstheme="minorHAnsi"/>
        </w:rPr>
        <w:t xml:space="preserve">by targeting resources and collaborating with other initiatives to tackle poverty and inequality. </w:t>
      </w:r>
    </w:p>
    <w:p w14:paraId="16CE84B5" w14:textId="77777777" w:rsidR="00147B66" w:rsidRPr="00013D38" w:rsidRDefault="00147B66" w:rsidP="00147B66">
      <w:pPr>
        <w:pStyle w:val="ListParagraph"/>
        <w:ind w:left="360"/>
        <w:rPr>
          <w:rFonts w:cstheme="minorHAnsi"/>
          <w:b/>
          <w:bCs/>
          <w:sz w:val="24"/>
          <w:szCs w:val="24"/>
        </w:rPr>
      </w:pPr>
    </w:p>
    <w:p w14:paraId="5E12B40F" w14:textId="000C4828" w:rsidR="00B17713" w:rsidRPr="00B17713" w:rsidRDefault="0050630D" w:rsidP="00B17713">
      <w:pPr>
        <w:pStyle w:val="ListParagraph"/>
        <w:numPr>
          <w:ilvl w:val="0"/>
          <w:numId w:val="2"/>
        </w:numPr>
        <w:rPr>
          <w:rFonts w:cstheme="minorHAnsi"/>
          <w:b/>
          <w:bCs/>
          <w:sz w:val="24"/>
          <w:szCs w:val="24"/>
        </w:rPr>
      </w:pPr>
      <w:r>
        <w:rPr>
          <w:rFonts w:cstheme="minorHAnsi"/>
          <w:b/>
          <w:bCs/>
          <w:sz w:val="24"/>
          <w:szCs w:val="24"/>
        </w:rPr>
        <w:t xml:space="preserve">Fund </w:t>
      </w:r>
      <w:r w:rsidR="002E524F">
        <w:rPr>
          <w:rFonts w:cstheme="minorHAnsi"/>
          <w:b/>
          <w:bCs/>
          <w:sz w:val="24"/>
          <w:szCs w:val="24"/>
        </w:rPr>
        <w:t>Priorities</w:t>
      </w:r>
    </w:p>
    <w:p w14:paraId="7DE094FA" w14:textId="5A7B90B2" w:rsidR="00F30851" w:rsidRDefault="00F30851" w:rsidP="00F30851">
      <w:pPr>
        <w:rPr>
          <w:rFonts w:cstheme="minorHAnsi"/>
          <w:sz w:val="24"/>
          <w:szCs w:val="24"/>
        </w:rPr>
      </w:pPr>
      <w:r w:rsidRPr="00F30851">
        <w:rPr>
          <w:rFonts w:cstheme="minorHAnsi"/>
          <w:sz w:val="24"/>
          <w:szCs w:val="24"/>
        </w:rPr>
        <w:t xml:space="preserve">The Fund also seeks to contribute to the following national outcomes from the </w:t>
      </w:r>
      <w:hyperlink r:id="rId17" w:history="1">
        <w:r w:rsidRPr="00A60ED0">
          <w:rPr>
            <w:rStyle w:val="Hyperlink"/>
            <w:rFonts w:cstheme="minorHAnsi"/>
            <w:sz w:val="24"/>
            <w:szCs w:val="24"/>
          </w:rPr>
          <w:t>National Performance Framework</w:t>
        </w:r>
      </w:hyperlink>
      <w:r w:rsidRPr="00F30851">
        <w:rPr>
          <w:rFonts w:cstheme="minorHAnsi"/>
          <w:sz w:val="24"/>
          <w:szCs w:val="24"/>
        </w:rPr>
        <w:t>:</w:t>
      </w:r>
    </w:p>
    <w:p w14:paraId="09E158B4" w14:textId="1B784BE6" w:rsidR="00F30851" w:rsidRPr="00F30851" w:rsidRDefault="00F30851" w:rsidP="00F30851">
      <w:pPr>
        <w:pStyle w:val="ListParagraph"/>
        <w:numPr>
          <w:ilvl w:val="0"/>
          <w:numId w:val="42"/>
        </w:numPr>
        <w:rPr>
          <w:rFonts w:cstheme="minorHAnsi"/>
          <w:sz w:val="24"/>
          <w:szCs w:val="24"/>
        </w:rPr>
      </w:pPr>
      <w:r w:rsidRPr="00F30851">
        <w:rPr>
          <w:rFonts w:cstheme="minorHAnsi"/>
          <w:sz w:val="24"/>
          <w:szCs w:val="24"/>
        </w:rPr>
        <w:t>We are</w:t>
      </w:r>
      <w:r w:rsidRPr="00F30851">
        <w:rPr>
          <w:rFonts w:cstheme="minorHAnsi"/>
          <w:b/>
          <w:bCs/>
          <w:sz w:val="24"/>
          <w:szCs w:val="24"/>
        </w:rPr>
        <w:t xml:space="preserve"> healthy and active.</w:t>
      </w:r>
    </w:p>
    <w:p w14:paraId="260DF2EA" w14:textId="0273C94F" w:rsidR="00F30851" w:rsidRPr="00A11BEC" w:rsidRDefault="00F30851" w:rsidP="007F5EFF">
      <w:pPr>
        <w:pStyle w:val="ListParagraph"/>
        <w:numPr>
          <w:ilvl w:val="0"/>
          <w:numId w:val="42"/>
        </w:numPr>
        <w:rPr>
          <w:rFonts w:cstheme="minorHAnsi"/>
          <w:b/>
          <w:bCs/>
          <w:sz w:val="24"/>
          <w:szCs w:val="24"/>
        </w:rPr>
      </w:pPr>
      <w:r w:rsidRPr="00A11BEC">
        <w:rPr>
          <w:rFonts w:cstheme="minorHAnsi"/>
          <w:sz w:val="24"/>
          <w:szCs w:val="24"/>
        </w:rPr>
        <w:t>We will live in</w:t>
      </w:r>
      <w:r w:rsidRPr="00A11BEC">
        <w:rPr>
          <w:rFonts w:cstheme="minorHAnsi"/>
          <w:b/>
          <w:bCs/>
          <w:sz w:val="24"/>
          <w:szCs w:val="24"/>
        </w:rPr>
        <w:t xml:space="preserve"> communities </w:t>
      </w:r>
      <w:r w:rsidRPr="00A11BEC">
        <w:rPr>
          <w:rFonts w:cstheme="minorHAnsi"/>
          <w:sz w:val="24"/>
          <w:szCs w:val="24"/>
        </w:rPr>
        <w:t>that are inclusive, empowered, resilient and safe.</w:t>
      </w:r>
    </w:p>
    <w:p w14:paraId="2DCD488E" w14:textId="002CC365" w:rsidR="002E524F" w:rsidRPr="00A11BEC" w:rsidRDefault="00F30851" w:rsidP="00F30851">
      <w:pPr>
        <w:pStyle w:val="ListParagraph"/>
        <w:numPr>
          <w:ilvl w:val="0"/>
          <w:numId w:val="42"/>
        </w:numPr>
        <w:rPr>
          <w:rFonts w:cstheme="minorHAnsi"/>
          <w:sz w:val="24"/>
          <w:szCs w:val="24"/>
        </w:rPr>
      </w:pPr>
      <w:r w:rsidRPr="00A11BEC">
        <w:rPr>
          <w:rFonts w:cstheme="minorHAnsi"/>
          <w:sz w:val="24"/>
          <w:szCs w:val="24"/>
        </w:rPr>
        <w:t>We</w:t>
      </w:r>
      <w:r w:rsidRPr="00A11BEC">
        <w:rPr>
          <w:rFonts w:cstheme="minorHAnsi"/>
          <w:b/>
          <w:bCs/>
          <w:sz w:val="24"/>
          <w:szCs w:val="24"/>
        </w:rPr>
        <w:t xml:space="preserve"> tackle poverty </w:t>
      </w:r>
      <w:r w:rsidRPr="00A11BEC">
        <w:rPr>
          <w:rFonts w:cstheme="minorHAnsi"/>
          <w:sz w:val="24"/>
          <w:szCs w:val="24"/>
        </w:rPr>
        <w:t>by sharing opportunities, wealth and power more equally.</w:t>
      </w:r>
    </w:p>
    <w:p w14:paraId="4AC91669" w14:textId="6586FAC9" w:rsidR="00A11BEC" w:rsidRPr="002B1DD5" w:rsidRDefault="00A11BEC" w:rsidP="00A11BEC">
      <w:pPr>
        <w:rPr>
          <w:b/>
          <w:bCs/>
          <w:sz w:val="24"/>
          <w:szCs w:val="24"/>
          <w:lang w:eastAsia="en-GB"/>
        </w:rPr>
      </w:pPr>
      <w:r w:rsidRPr="00D5201C">
        <w:rPr>
          <w:rFonts w:cstheme="minorHAnsi"/>
          <w:sz w:val="24"/>
          <w:szCs w:val="24"/>
        </w:rPr>
        <w:t xml:space="preserve">This year, the fund </w:t>
      </w:r>
      <w:r w:rsidR="00C2209E">
        <w:rPr>
          <w:rFonts w:cstheme="minorHAnsi"/>
          <w:sz w:val="24"/>
          <w:szCs w:val="24"/>
        </w:rPr>
        <w:t>has also incorporated the</w:t>
      </w:r>
      <w:r w:rsidRPr="00D5201C">
        <w:rPr>
          <w:rFonts w:cstheme="minorHAnsi"/>
          <w:sz w:val="24"/>
          <w:szCs w:val="24"/>
        </w:rPr>
        <w:t xml:space="preserve"> Scottish Borders priorities, in line with the priorities identified </w:t>
      </w:r>
      <w:r w:rsidR="00D5201C" w:rsidRPr="00D5201C">
        <w:rPr>
          <w:rFonts w:cstheme="minorHAnsi"/>
          <w:sz w:val="24"/>
          <w:szCs w:val="24"/>
        </w:rPr>
        <w:t>as part of the</w:t>
      </w:r>
      <w:r w:rsidR="00D5201C">
        <w:rPr>
          <w:rFonts w:cstheme="minorHAnsi"/>
          <w:b/>
          <w:bCs/>
          <w:sz w:val="24"/>
          <w:szCs w:val="24"/>
        </w:rPr>
        <w:t xml:space="preserve"> </w:t>
      </w:r>
      <w:r w:rsidR="00C2209E" w:rsidRPr="00C2209E">
        <w:rPr>
          <w:sz w:val="24"/>
          <w:szCs w:val="24"/>
          <w:lang w:eastAsia="en-GB"/>
        </w:rPr>
        <w:t>Community</w:t>
      </w:r>
      <w:r w:rsidR="00C2209E">
        <w:t xml:space="preserve"> </w:t>
      </w:r>
      <w:r w:rsidR="00C2209E" w:rsidRPr="00C2209E">
        <w:rPr>
          <w:sz w:val="24"/>
          <w:szCs w:val="24"/>
        </w:rPr>
        <w:t>Planning Partnership</w:t>
      </w:r>
      <w:r w:rsidR="00D5201C" w:rsidRPr="00C2209E">
        <w:rPr>
          <w:sz w:val="24"/>
          <w:szCs w:val="24"/>
          <w:lang w:eastAsia="en-GB"/>
        </w:rPr>
        <w:t xml:space="preserve"> outcomes of Good Health and Wellbeing</w:t>
      </w:r>
      <w:r w:rsidR="00C2209E">
        <w:rPr>
          <w:sz w:val="24"/>
          <w:szCs w:val="24"/>
          <w:lang w:eastAsia="en-GB"/>
        </w:rPr>
        <w:t xml:space="preserve">. </w:t>
      </w:r>
      <w:r w:rsidR="00501E0C">
        <w:rPr>
          <w:sz w:val="24"/>
          <w:szCs w:val="24"/>
          <w:lang w:eastAsia="en-GB"/>
        </w:rPr>
        <w:t xml:space="preserve">As a result, </w:t>
      </w:r>
      <w:r w:rsidR="00501E0C" w:rsidRPr="002B1DD5">
        <w:rPr>
          <w:b/>
          <w:bCs/>
          <w:sz w:val="24"/>
          <w:szCs w:val="24"/>
          <w:lang w:eastAsia="en-GB"/>
        </w:rPr>
        <w:t>the key priorities for the fund are:</w:t>
      </w:r>
    </w:p>
    <w:p w14:paraId="0B719C01" w14:textId="68F934F0" w:rsidR="00A60ED0" w:rsidRDefault="00DE3467" w:rsidP="002671ED">
      <w:pPr>
        <w:pStyle w:val="ListParagraph"/>
        <w:numPr>
          <w:ilvl w:val="0"/>
          <w:numId w:val="43"/>
        </w:numPr>
        <w:rPr>
          <w:sz w:val="24"/>
          <w:szCs w:val="24"/>
          <w:lang w:eastAsia="en-GB"/>
        </w:rPr>
      </w:pPr>
      <w:r w:rsidRPr="00664CEC">
        <w:rPr>
          <w:b/>
          <w:bCs/>
          <w:sz w:val="24"/>
          <w:szCs w:val="24"/>
          <w:lang w:eastAsia="en-GB"/>
        </w:rPr>
        <w:t>Suicide Prevention</w:t>
      </w:r>
      <w:r w:rsidRPr="00664CEC">
        <w:rPr>
          <w:sz w:val="24"/>
          <w:szCs w:val="24"/>
          <w:lang w:eastAsia="en-GB"/>
        </w:rPr>
        <w:t xml:space="preserve"> – local projects aimed </w:t>
      </w:r>
      <w:r w:rsidR="00664CEC" w:rsidRPr="00664CEC">
        <w:rPr>
          <w:sz w:val="24"/>
          <w:szCs w:val="24"/>
          <w:lang w:eastAsia="en-GB"/>
        </w:rPr>
        <w:t>at fostering socio-emotional life skills</w:t>
      </w:r>
      <w:r w:rsidR="00664CEC">
        <w:rPr>
          <w:sz w:val="24"/>
          <w:szCs w:val="24"/>
          <w:lang w:eastAsia="en-GB"/>
        </w:rPr>
        <w:t xml:space="preserve">, </w:t>
      </w:r>
      <w:r w:rsidR="00664CEC" w:rsidRPr="00664CEC">
        <w:rPr>
          <w:sz w:val="24"/>
          <w:szCs w:val="24"/>
          <w:lang w:eastAsia="en-GB"/>
        </w:rPr>
        <w:t xml:space="preserve">early </w:t>
      </w:r>
      <w:r w:rsidR="006278B7">
        <w:rPr>
          <w:sz w:val="24"/>
          <w:szCs w:val="24"/>
          <w:lang w:eastAsia="en-GB"/>
        </w:rPr>
        <w:t>identification</w:t>
      </w:r>
      <w:r w:rsidR="009E4052">
        <w:rPr>
          <w:sz w:val="24"/>
          <w:szCs w:val="24"/>
          <w:lang w:eastAsia="en-GB"/>
        </w:rPr>
        <w:t xml:space="preserve"> and emotional support </w:t>
      </w:r>
      <w:r w:rsidR="006278B7">
        <w:rPr>
          <w:sz w:val="24"/>
          <w:szCs w:val="24"/>
          <w:lang w:eastAsia="en-GB"/>
        </w:rPr>
        <w:t>for</w:t>
      </w:r>
      <w:r w:rsidR="00664CEC" w:rsidRPr="00664CEC">
        <w:rPr>
          <w:sz w:val="24"/>
          <w:szCs w:val="24"/>
          <w:lang w:eastAsia="en-GB"/>
        </w:rPr>
        <w:t xml:space="preserve"> anyone who is affected by suicidal behaviours.</w:t>
      </w:r>
    </w:p>
    <w:p w14:paraId="66BB5D83" w14:textId="52DD78E8" w:rsidR="009E4052" w:rsidRDefault="00E63079" w:rsidP="002671ED">
      <w:pPr>
        <w:pStyle w:val="ListParagraph"/>
        <w:numPr>
          <w:ilvl w:val="0"/>
          <w:numId w:val="43"/>
        </w:numPr>
        <w:rPr>
          <w:sz w:val="24"/>
          <w:szCs w:val="24"/>
          <w:lang w:eastAsia="en-GB"/>
        </w:rPr>
      </w:pPr>
      <w:r>
        <w:rPr>
          <w:b/>
          <w:bCs/>
          <w:sz w:val="24"/>
          <w:szCs w:val="24"/>
          <w:lang w:eastAsia="en-GB"/>
        </w:rPr>
        <w:t xml:space="preserve">Loneliness and Isolation </w:t>
      </w:r>
      <w:r w:rsidR="006A777F">
        <w:rPr>
          <w:sz w:val="24"/>
          <w:szCs w:val="24"/>
          <w:lang w:eastAsia="en-GB"/>
        </w:rPr>
        <w:t>–</w:t>
      </w:r>
      <w:r>
        <w:rPr>
          <w:sz w:val="24"/>
          <w:szCs w:val="24"/>
          <w:lang w:eastAsia="en-GB"/>
        </w:rPr>
        <w:t xml:space="preserve"> </w:t>
      </w:r>
      <w:r w:rsidR="0001214C" w:rsidRPr="0001214C">
        <w:rPr>
          <w:sz w:val="24"/>
          <w:szCs w:val="24"/>
          <w:lang w:eastAsia="en-GB"/>
        </w:rPr>
        <w:t>opportunities for people to connect with each other, build trusted relationships and revitalise communities</w:t>
      </w:r>
      <w:r w:rsidR="00F46FCF">
        <w:rPr>
          <w:sz w:val="24"/>
          <w:szCs w:val="24"/>
          <w:lang w:eastAsia="en-GB"/>
        </w:rPr>
        <w:t xml:space="preserve">, particularly </w:t>
      </w:r>
      <w:r w:rsidR="00F46FCF" w:rsidRPr="00F46FCF">
        <w:rPr>
          <w:sz w:val="24"/>
          <w:szCs w:val="24"/>
          <w:lang w:eastAsia="en-GB"/>
        </w:rPr>
        <w:t>supporting ‘at risk’ groups (as outlined in the Equalities section at the end of this document).</w:t>
      </w:r>
    </w:p>
    <w:p w14:paraId="33BE218F" w14:textId="439CBAD7" w:rsidR="00F46FCF" w:rsidRPr="001B3833" w:rsidRDefault="00F46FCF" w:rsidP="001B3833">
      <w:pPr>
        <w:pStyle w:val="ListParagraph"/>
        <w:numPr>
          <w:ilvl w:val="0"/>
          <w:numId w:val="43"/>
        </w:numPr>
        <w:rPr>
          <w:sz w:val="24"/>
          <w:szCs w:val="24"/>
          <w:lang w:eastAsia="en-GB"/>
        </w:rPr>
      </w:pPr>
      <w:r>
        <w:rPr>
          <w:b/>
          <w:bCs/>
          <w:sz w:val="24"/>
          <w:szCs w:val="24"/>
          <w:lang w:eastAsia="en-GB"/>
        </w:rPr>
        <w:t xml:space="preserve">Poverty and Inequality </w:t>
      </w:r>
      <w:r w:rsidR="00591E5A">
        <w:rPr>
          <w:sz w:val="24"/>
          <w:szCs w:val="24"/>
          <w:lang w:eastAsia="en-GB"/>
        </w:rPr>
        <w:t>–</w:t>
      </w:r>
      <w:r>
        <w:rPr>
          <w:sz w:val="24"/>
          <w:szCs w:val="24"/>
          <w:lang w:eastAsia="en-GB"/>
        </w:rPr>
        <w:t xml:space="preserve"> </w:t>
      </w:r>
      <w:r w:rsidR="00591E5A">
        <w:rPr>
          <w:sz w:val="24"/>
          <w:szCs w:val="24"/>
          <w:lang w:eastAsia="en-GB"/>
        </w:rPr>
        <w:t xml:space="preserve">projects aimed at alleviating the impact of the cost of living and its impact on </w:t>
      </w:r>
      <w:r w:rsidR="0001214C">
        <w:rPr>
          <w:sz w:val="24"/>
          <w:szCs w:val="24"/>
          <w:lang w:eastAsia="en-GB"/>
        </w:rPr>
        <w:t>people’s</w:t>
      </w:r>
      <w:r w:rsidR="00591E5A">
        <w:rPr>
          <w:sz w:val="24"/>
          <w:szCs w:val="24"/>
          <w:lang w:eastAsia="en-GB"/>
        </w:rPr>
        <w:t xml:space="preserve"> mental health and wellbeing</w:t>
      </w:r>
      <w:r w:rsidR="00DA23AE">
        <w:rPr>
          <w:sz w:val="24"/>
          <w:szCs w:val="24"/>
          <w:lang w:eastAsia="en-GB"/>
        </w:rPr>
        <w:t xml:space="preserve">, particularly </w:t>
      </w:r>
      <w:r w:rsidR="001B3833">
        <w:rPr>
          <w:sz w:val="24"/>
          <w:szCs w:val="24"/>
          <w:lang w:eastAsia="en-GB"/>
        </w:rPr>
        <w:t>l</w:t>
      </w:r>
      <w:r w:rsidR="001B3833" w:rsidRPr="001B3833">
        <w:rPr>
          <w:sz w:val="24"/>
          <w:szCs w:val="24"/>
          <w:lang w:eastAsia="en-GB"/>
        </w:rPr>
        <w:t>one parents</w:t>
      </w:r>
      <w:r w:rsidR="001B3833">
        <w:rPr>
          <w:sz w:val="24"/>
          <w:szCs w:val="24"/>
          <w:lang w:eastAsia="en-GB"/>
        </w:rPr>
        <w:t xml:space="preserve">, </w:t>
      </w:r>
      <w:r w:rsidR="00BB0AD4">
        <w:rPr>
          <w:sz w:val="24"/>
          <w:szCs w:val="24"/>
          <w:lang w:eastAsia="en-GB"/>
        </w:rPr>
        <w:t>f</w:t>
      </w:r>
      <w:r w:rsidR="001B3833" w:rsidRPr="001B3833">
        <w:rPr>
          <w:sz w:val="24"/>
          <w:szCs w:val="24"/>
          <w:lang w:eastAsia="en-GB"/>
        </w:rPr>
        <w:t>amilies with a disabled family member</w:t>
      </w:r>
      <w:r w:rsidR="001B3833">
        <w:rPr>
          <w:sz w:val="24"/>
          <w:szCs w:val="24"/>
          <w:lang w:eastAsia="en-GB"/>
        </w:rPr>
        <w:t xml:space="preserve">, </w:t>
      </w:r>
      <w:r w:rsidR="00BB0AD4">
        <w:rPr>
          <w:sz w:val="24"/>
          <w:szCs w:val="24"/>
          <w:lang w:eastAsia="en-GB"/>
        </w:rPr>
        <w:t>f</w:t>
      </w:r>
      <w:r w:rsidR="001B3833" w:rsidRPr="001B3833">
        <w:rPr>
          <w:sz w:val="24"/>
          <w:szCs w:val="24"/>
          <w:lang w:eastAsia="en-GB"/>
        </w:rPr>
        <w:t>amilies with 3+ Children</w:t>
      </w:r>
      <w:r w:rsidR="001B3833">
        <w:rPr>
          <w:sz w:val="24"/>
          <w:szCs w:val="24"/>
          <w:lang w:eastAsia="en-GB"/>
        </w:rPr>
        <w:t xml:space="preserve">, </w:t>
      </w:r>
      <w:r w:rsidR="00BB0AD4">
        <w:rPr>
          <w:sz w:val="24"/>
          <w:szCs w:val="24"/>
          <w:lang w:eastAsia="en-GB"/>
        </w:rPr>
        <w:t>m</w:t>
      </w:r>
      <w:r w:rsidR="001B3833" w:rsidRPr="001B3833">
        <w:rPr>
          <w:sz w:val="24"/>
          <w:szCs w:val="24"/>
          <w:lang w:eastAsia="en-GB"/>
        </w:rPr>
        <w:t>inority ethnic families</w:t>
      </w:r>
      <w:r w:rsidR="001B3833">
        <w:rPr>
          <w:sz w:val="24"/>
          <w:szCs w:val="24"/>
          <w:lang w:eastAsia="en-GB"/>
        </w:rPr>
        <w:t xml:space="preserve">, </w:t>
      </w:r>
      <w:r w:rsidR="00BB0AD4">
        <w:rPr>
          <w:sz w:val="24"/>
          <w:szCs w:val="24"/>
          <w:lang w:eastAsia="en-GB"/>
        </w:rPr>
        <w:t>f</w:t>
      </w:r>
      <w:r w:rsidR="001B3833" w:rsidRPr="001B3833">
        <w:rPr>
          <w:sz w:val="24"/>
          <w:szCs w:val="24"/>
          <w:lang w:eastAsia="en-GB"/>
        </w:rPr>
        <w:t>amilies where the youngest children are under 1 year old</w:t>
      </w:r>
      <w:r w:rsidR="001B3833">
        <w:rPr>
          <w:sz w:val="24"/>
          <w:szCs w:val="24"/>
          <w:lang w:eastAsia="en-GB"/>
        </w:rPr>
        <w:t xml:space="preserve">, </w:t>
      </w:r>
      <w:r w:rsidR="00BB0AD4">
        <w:rPr>
          <w:sz w:val="24"/>
          <w:szCs w:val="24"/>
          <w:lang w:eastAsia="en-GB"/>
        </w:rPr>
        <w:t>m</w:t>
      </w:r>
      <w:r w:rsidR="001B3833" w:rsidRPr="001B3833">
        <w:rPr>
          <w:sz w:val="24"/>
          <w:szCs w:val="24"/>
          <w:lang w:eastAsia="en-GB"/>
        </w:rPr>
        <w:t>others aged less than 25</w:t>
      </w:r>
    </w:p>
    <w:p w14:paraId="6BEB0A89" w14:textId="7573C4A3" w:rsidR="0001214C" w:rsidRDefault="00BB0AD4" w:rsidP="002671ED">
      <w:pPr>
        <w:pStyle w:val="ListParagraph"/>
        <w:numPr>
          <w:ilvl w:val="0"/>
          <w:numId w:val="43"/>
        </w:numPr>
        <w:rPr>
          <w:sz w:val="24"/>
          <w:szCs w:val="24"/>
          <w:lang w:eastAsia="en-GB"/>
        </w:rPr>
      </w:pPr>
      <w:r w:rsidRPr="00BB0AD4">
        <w:rPr>
          <w:b/>
          <w:bCs/>
          <w:sz w:val="24"/>
          <w:szCs w:val="24"/>
          <w:lang w:eastAsia="en-GB"/>
        </w:rPr>
        <w:t>Resilience Building</w:t>
      </w:r>
      <w:r>
        <w:rPr>
          <w:sz w:val="24"/>
          <w:szCs w:val="24"/>
          <w:lang w:eastAsia="en-GB"/>
        </w:rPr>
        <w:t xml:space="preserve"> – </w:t>
      </w:r>
      <w:r w:rsidR="00B5515F">
        <w:rPr>
          <w:sz w:val="24"/>
          <w:szCs w:val="24"/>
          <w:lang w:eastAsia="en-GB"/>
        </w:rPr>
        <w:t xml:space="preserve">Projects aimed </w:t>
      </w:r>
      <w:r w:rsidR="00171A5B">
        <w:rPr>
          <w:sz w:val="24"/>
          <w:szCs w:val="24"/>
          <w:lang w:eastAsia="en-GB"/>
        </w:rPr>
        <w:t xml:space="preserve">at improving overall well-being </w:t>
      </w:r>
      <w:r w:rsidR="00EC3540">
        <w:rPr>
          <w:sz w:val="24"/>
          <w:szCs w:val="24"/>
          <w:lang w:eastAsia="en-GB"/>
        </w:rPr>
        <w:t>and</w:t>
      </w:r>
      <w:r w:rsidR="00B5515F">
        <w:rPr>
          <w:sz w:val="24"/>
          <w:szCs w:val="24"/>
          <w:lang w:eastAsia="en-GB"/>
        </w:rPr>
        <w:t xml:space="preserve"> promoting self-care through</w:t>
      </w:r>
      <w:r w:rsidR="005B15F3">
        <w:rPr>
          <w:sz w:val="24"/>
          <w:szCs w:val="24"/>
          <w:lang w:eastAsia="en-GB"/>
        </w:rPr>
        <w:t xml:space="preserve"> behaviour change</w:t>
      </w:r>
      <w:r w:rsidR="00B5515F">
        <w:rPr>
          <w:sz w:val="24"/>
          <w:szCs w:val="24"/>
          <w:lang w:eastAsia="en-GB"/>
        </w:rPr>
        <w:t xml:space="preserve"> </w:t>
      </w:r>
      <w:r w:rsidR="005B15F3">
        <w:rPr>
          <w:sz w:val="24"/>
          <w:szCs w:val="24"/>
          <w:lang w:eastAsia="en-GB"/>
        </w:rPr>
        <w:t xml:space="preserve">such as </w:t>
      </w:r>
      <w:r w:rsidR="00B5515F">
        <w:rPr>
          <w:sz w:val="24"/>
          <w:szCs w:val="24"/>
          <w:lang w:eastAsia="en-GB"/>
        </w:rPr>
        <w:t>physical activity</w:t>
      </w:r>
      <w:r w:rsidR="00533B1B">
        <w:rPr>
          <w:sz w:val="24"/>
          <w:szCs w:val="24"/>
          <w:lang w:eastAsia="en-GB"/>
        </w:rPr>
        <w:t xml:space="preserve">, </w:t>
      </w:r>
      <w:r w:rsidR="00533B1B" w:rsidRPr="008074A2">
        <w:rPr>
          <w:sz w:val="24"/>
          <w:szCs w:val="24"/>
          <w:lang w:eastAsia="en-GB"/>
        </w:rPr>
        <w:t>coping strategies</w:t>
      </w:r>
      <w:r w:rsidR="00B5515F">
        <w:rPr>
          <w:sz w:val="24"/>
          <w:szCs w:val="24"/>
          <w:lang w:eastAsia="en-GB"/>
        </w:rPr>
        <w:t xml:space="preserve"> and</w:t>
      </w:r>
      <w:r w:rsidR="00613EAC">
        <w:rPr>
          <w:sz w:val="24"/>
          <w:szCs w:val="24"/>
          <w:lang w:eastAsia="en-GB"/>
        </w:rPr>
        <w:t>/or</w:t>
      </w:r>
      <w:r w:rsidR="00B5515F">
        <w:rPr>
          <w:sz w:val="24"/>
          <w:szCs w:val="24"/>
          <w:lang w:eastAsia="en-GB"/>
        </w:rPr>
        <w:t xml:space="preserve"> nutrition. </w:t>
      </w:r>
    </w:p>
    <w:p w14:paraId="24D6C60D" w14:textId="0BE3BA4A" w:rsidR="006A777F" w:rsidRDefault="006A777F" w:rsidP="003D6783">
      <w:pPr>
        <w:spacing w:after="0"/>
        <w:rPr>
          <w:sz w:val="24"/>
          <w:szCs w:val="24"/>
          <w:lang w:eastAsia="en-GB"/>
        </w:rPr>
      </w:pPr>
      <w:r>
        <w:rPr>
          <w:sz w:val="24"/>
          <w:szCs w:val="24"/>
          <w:lang w:eastAsia="en-GB"/>
        </w:rPr>
        <w:t>Applicants will need to demonstrate how their project</w:t>
      </w:r>
      <w:r w:rsidR="002B1DD5">
        <w:rPr>
          <w:sz w:val="24"/>
          <w:szCs w:val="24"/>
          <w:lang w:eastAsia="en-GB"/>
        </w:rPr>
        <w:t xml:space="preserve"> tackles one or more of the key priorities highlighted above</w:t>
      </w:r>
      <w:r w:rsidR="00B648C6">
        <w:rPr>
          <w:sz w:val="24"/>
          <w:szCs w:val="24"/>
          <w:lang w:eastAsia="en-GB"/>
        </w:rPr>
        <w:t xml:space="preserve"> and how they have identified the need in the area the activity is planned for delivery</w:t>
      </w:r>
      <w:r w:rsidR="003523AE">
        <w:rPr>
          <w:sz w:val="24"/>
          <w:szCs w:val="24"/>
          <w:lang w:eastAsia="en-GB"/>
        </w:rPr>
        <w:t xml:space="preserve">. </w:t>
      </w:r>
    </w:p>
    <w:p w14:paraId="740234F4" w14:textId="77777777" w:rsidR="00085EA3" w:rsidRDefault="00085EA3" w:rsidP="003D6783">
      <w:pPr>
        <w:spacing w:after="0"/>
        <w:rPr>
          <w:sz w:val="24"/>
          <w:szCs w:val="24"/>
          <w:lang w:eastAsia="en-GB"/>
        </w:rPr>
      </w:pPr>
    </w:p>
    <w:p w14:paraId="5B8E65D1" w14:textId="77777777" w:rsidR="00A45C87" w:rsidRPr="00084740" w:rsidRDefault="00A45C87" w:rsidP="00A45C87">
      <w:pPr>
        <w:shd w:val="clear" w:color="auto" w:fill="FFFFFF" w:themeFill="background1"/>
        <w:spacing w:after="150" w:line="240" w:lineRule="auto"/>
        <w:rPr>
          <w:sz w:val="24"/>
          <w:szCs w:val="24"/>
          <w:shd w:val="clear" w:color="auto" w:fill="FFFFFF"/>
        </w:rPr>
      </w:pPr>
      <w:r w:rsidRPr="00084740">
        <w:rPr>
          <w:sz w:val="24"/>
          <w:szCs w:val="24"/>
          <w:shd w:val="clear" w:color="auto" w:fill="FFFFFF"/>
        </w:rPr>
        <w:t xml:space="preserve">We </w:t>
      </w:r>
      <w:r>
        <w:rPr>
          <w:sz w:val="24"/>
          <w:szCs w:val="24"/>
          <w:shd w:val="clear" w:color="auto" w:fill="FFFFFF"/>
        </w:rPr>
        <w:t>welcome</w:t>
      </w:r>
      <w:r w:rsidRPr="00084740">
        <w:rPr>
          <w:sz w:val="24"/>
          <w:szCs w:val="24"/>
          <w:shd w:val="clear" w:color="auto" w:fill="FFFFFF"/>
        </w:rPr>
        <w:t xml:space="preserve"> applications for projects that support specific community groups. Please refer to the Equalities section of this guidance document for further details.</w:t>
      </w:r>
    </w:p>
    <w:p w14:paraId="00E4EBC1" w14:textId="3D096275" w:rsidR="00A45C87" w:rsidRDefault="00A45C87" w:rsidP="00A45C87">
      <w:pPr>
        <w:shd w:val="clear" w:color="auto" w:fill="FFFFFF" w:themeFill="background1"/>
        <w:spacing w:after="150" w:line="240" w:lineRule="auto"/>
        <w:rPr>
          <w:sz w:val="24"/>
          <w:szCs w:val="24"/>
          <w:shd w:val="clear" w:color="auto" w:fill="FFFFFF"/>
        </w:rPr>
      </w:pPr>
      <w:r w:rsidRPr="00084740">
        <w:rPr>
          <w:sz w:val="24"/>
          <w:szCs w:val="24"/>
          <w:shd w:val="clear" w:color="auto" w:fill="FFFFFF"/>
        </w:rPr>
        <w:t xml:space="preserve">We would also like to see more projects benefiting people in Langlee, Burnfoot and </w:t>
      </w:r>
      <w:r>
        <w:rPr>
          <w:sz w:val="24"/>
          <w:szCs w:val="24"/>
          <w:shd w:val="clear" w:color="auto" w:fill="FFFFFF"/>
        </w:rPr>
        <w:t xml:space="preserve"> B</w:t>
      </w:r>
      <w:r w:rsidRPr="00084740">
        <w:rPr>
          <w:sz w:val="24"/>
          <w:szCs w:val="24"/>
          <w:shd w:val="clear" w:color="auto" w:fill="FFFFFF"/>
        </w:rPr>
        <w:t>annerfield, where there is a recognised</w:t>
      </w:r>
      <w:r>
        <w:rPr>
          <w:sz w:val="24"/>
          <w:szCs w:val="24"/>
          <w:shd w:val="clear" w:color="auto" w:fill="FFFFFF"/>
        </w:rPr>
        <w:t xml:space="preserve"> higher level of</w:t>
      </w:r>
      <w:r w:rsidRPr="00084740">
        <w:rPr>
          <w:sz w:val="24"/>
          <w:szCs w:val="24"/>
          <w:shd w:val="clear" w:color="auto" w:fill="FFFFFF"/>
        </w:rPr>
        <w:t xml:space="preserve"> need </w:t>
      </w:r>
      <w:r>
        <w:rPr>
          <w:sz w:val="24"/>
          <w:szCs w:val="24"/>
          <w:shd w:val="clear" w:color="auto" w:fill="FFFFFF"/>
        </w:rPr>
        <w:t>in line with local priorities.</w:t>
      </w:r>
      <w:r w:rsidRPr="00084740">
        <w:rPr>
          <w:sz w:val="24"/>
          <w:szCs w:val="24"/>
          <w:shd w:val="clear" w:color="auto" w:fill="FFFFFF"/>
        </w:rPr>
        <w:t xml:space="preserve">  </w:t>
      </w:r>
      <w:r w:rsidRPr="00084740">
        <w:rPr>
          <w:sz w:val="24"/>
          <w:szCs w:val="24"/>
          <w:shd w:val="clear" w:color="auto" w:fill="FFFFFF"/>
        </w:rPr>
        <w:lastRenderedPageBreak/>
        <w:t>Even if your organisation does not currently work in these communities, you may be able to make a valuable contribution by partnering with local groups, sharing skills and resources, or helping to strengthen local capacity.</w:t>
      </w:r>
      <w:r w:rsidR="00145264">
        <w:rPr>
          <w:sz w:val="24"/>
          <w:szCs w:val="24"/>
          <w:shd w:val="clear" w:color="auto" w:fill="FFFFFF"/>
        </w:rPr>
        <w:t xml:space="preserve"> </w:t>
      </w:r>
      <w:r w:rsidR="00BA04A2" w:rsidRPr="00BA04A2">
        <w:rPr>
          <w:sz w:val="24"/>
          <w:szCs w:val="24"/>
          <w:shd w:val="clear" w:color="auto" w:fill="FFFFFF"/>
        </w:rPr>
        <w:t>Partnership working is strongly encouraged. Collaborating with other organisations can increase the reach and impact of activities, improve efficiency through shared resources, reduce overlap, and help identify unmet needs within communities.</w:t>
      </w:r>
    </w:p>
    <w:p w14:paraId="0503D135" w14:textId="77777777" w:rsidR="00A45C87" w:rsidRPr="00084740" w:rsidRDefault="00A45C87" w:rsidP="00A45C87">
      <w:pPr>
        <w:shd w:val="clear" w:color="auto" w:fill="FFFFFF" w:themeFill="background1"/>
        <w:spacing w:after="150" w:line="240" w:lineRule="auto"/>
        <w:rPr>
          <w:sz w:val="24"/>
          <w:szCs w:val="24"/>
          <w:shd w:val="clear" w:color="auto" w:fill="FFFFFF"/>
        </w:rPr>
      </w:pPr>
    </w:p>
    <w:p w14:paraId="6F7D4F72" w14:textId="2CBCEB95" w:rsidR="002E524F" w:rsidRDefault="002E524F" w:rsidP="003D6783">
      <w:pPr>
        <w:pStyle w:val="ListParagraph"/>
        <w:numPr>
          <w:ilvl w:val="0"/>
          <w:numId w:val="2"/>
        </w:numPr>
        <w:spacing w:after="0"/>
        <w:rPr>
          <w:rFonts w:cstheme="minorHAnsi"/>
          <w:b/>
          <w:bCs/>
          <w:sz w:val="24"/>
          <w:szCs w:val="24"/>
        </w:rPr>
      </w:pPr>
      <w:r>
        <w:rPr>
          <w:rFonts w:cstheme="minorHAnsi"/>
          <w:b/>
          <w:bCs/>
          <w:sz w:val="24"/>
          <w:szCs w:val="24"/>
        </w:rPr>
        <w:t>Fund Criteria</w:t>
      </w:r>
    </w:p>
    <w:p w14:paraId="79C799E5" w14:textId="77777777" w:rsidR="003D6783" w:rsidRDefault="003D6783" w:rsidP="003D6783">
      <w:pPr>
        <w:spacing w:after="0"/>
        <w:rPr>
          <w:rFonts w:cstheme="minorHAnsi"/>
          <w:b/>
          <w:bCs/>
          <w:sz w:val="24"/>
          <w:szCs w:val="24"/>
        </w:rPr>
      </w:pPr>
    </w:p>
    <w:p w14:paraId="48512E33" w14:textId="421AA5C8" w:rsidR="005A7C8E" w:rsidRPr="007E36FA" w:rsidRDefault="005A7C8E" w:rsidP="003D6783">
      <w:pPr>
        <w:spacing w:after="0"/>
        <w:rPr>
          <w:rFonts w:cstheme="minorHAnsi"/>
          <w:b/>
          <w:bCs/>
          <w:i/>
          <w:iCs/>
          <w:sz w:val="24"/>
          <w:szCs w:val="24"/>
        </w:rPr>
      </w:pPr>
      <w:r w:rsidRPr="007E36FA">
        <w:rPr>
          <w:rFonts w:cstheme="minorHAnsi"/>
          <w:b/>
          <w:bCs/>
          <w:i/>
          <w:iCs/>
          <w:sz w:val="24"/>
          <w:szCs w:val="24"/>
        </w:rPr>
        <w:t xml:space="preserve">Please note that </w:t>
      </w:r>
      <w:r w:rsidR="007E36FA" w:rsidRPr="007E36FA">
        <w:rPr>
          <w:rFonts w:cstheme="minorHAnsi"/>
          <w:b/>
          <w:bCs/>
          <w:i/>
          <w:iCs/>
          <w:sz w:val="24"/>
          <w:szCs w:val="24"/>
        </w:rPr>
        <w:t xml:space="preserve">organisations awarded multi-year funding for rounds 5 and 6 of this fund are not eligible to apply for this </w:t>
      </w:r>
      <w:r w:rsidR="00FA2978">
        <w:rPr>
          <w:rFonts w:cstheme="minorHAnsi"/>
          <w:b/>
          <w:bCs/>
          <w:i/>
          <w:iCs/>
          <w:sz w:val="24"/>
          <w:szCs w:val="24"/>
        </w:rPr>
        <w:t xml:space="preserve">small grants </w:t>
      </w:r>
      <w:r w:rsidR="007E36FA" w:rsidRPr="007E36FA">
        <w:rPr>
          <w:rFonts w:cstheme="minorHAnsi"/>
          <w:b/>
          <w:bCs/>
          <w:i/>
          <w:iCs/>
          <w:sz w:val="24"/>
          <w:szCs w:val="24"/>
        </w:rPr>
        <w:t>1 year round 6 of funding.</w:t>
      </w:r>
      <w:r w:rsidR="008C3C28">
        <w:rPr>
          <w:rFonts w:cstheme="minorHAnsi"/>
          <w:b/>
          <w:bCs/>
          <w:i/>
          <w:iCs/>
          <w:sz w:val="24"/>
          <w:szCs w:val="24"/>
        </w:rPr>
        <w:t xml:space="preserve"> Organisations awarded 1 year </w:t>
      </w:r>
      <w:r w:rsidR="00C51D76">
        <w:rPr>
          <w:rFonts w:cstheme="minorHAnsi"/>
          <w:b/>
          <w:bCs/>
          <w:i/>
          <w:iCs/>
          <w:sz w:val="24"/>
          <w:szCs w:val="24"/>
        </w:rPr>
        <w:t xml:space="preserve">of </w:t>
      </w:r>
      <w:r w:rsidR="008C3C28">
        <w:rPr>
          <w:rFonts w:cstheme="minorHAnsi"/>
          <w:b/>
          <w:bCs/>
          <w:i/>
          <w:iCs/>
          <w:sz w:val="24"/>
          <w:szCs w:val="24"/>
        </w:rPr>
        <w:t>funding in rounds 1 – 5 are eligible to apply.</w:t>
      </w:r>
    </w:p>
    <w:p w14:paraId="02F142F9" w14:textId="77777777" w:rsidR="005A7C8E" w:rsidRPr="003D6783" w:rsidRDefault="005A7C8E" w:rsidP="003D6783">
      <w:pPr>
        <w:spacing w:after="0"/>
        <w:rPr>
          <w:rFonts w:cstheme="minorHAnsi"/>
          <w:b/>
          <w:bCs/>
          <w:sz w:val="24"/>
          <w:szCs w:val="24"/>
        </w:rPr>
      </w:pPr>
    </w:p>
    <w:p w14:paraId="299EA0DF" w14:textId="1107B37C" w:rsidR="0055710D" w:rsidRDefault="0055710D" w:rsidP="003D6783">
      <w:pPr>
        <w:spacing w:after="0"/>
        <w:rPr>
          <w:rFonts w:cstheme="minorHAnsi"/>
          <w:b/>
          <w:bCs/>
          <w:sz w:val="24"/>
          <w:szCs w:val="24"/>
        </w:rPr>
      </w:pPr>
      <w:r w:rsidRPr="004E1FDB">
        <w:rPr>
          <w:rFonts w:cstheme="minorHAnsi"/>
          <w:b/>
          <w:bCs/>
          <w:sz w:val="24"/>
          <w:szCs w:val="24"/>
        </w:rPr>
        <w:t xml:space="preserve">Who can apply? </w:t>
      </w:r>
    </w:p>
    <w:p w14:paraId="70ABCE81" w14:textId="77777777" w:rsidR="00C21E52" w:rsidRPr="004E1FDB" w:rsidRDefault="00C21E52" w:rsidP="003D6783">
      <w:pPr>
        <w:spacing w:after="0"/>
        <w:rPr>
          <w:rFonts w:cstheme="minorHAnsi"/>
          <w:b/>
          <w:bCs/>
          <w:sz w:val="24"/>
          <w:szCs w:val="24"/>
        </w:rPr>
      </w:pPr>
    </w:p>
    <w:p w14:paraId="14AF822A" w14:textId="77777777" w:rsidR="001353A2" w:rsidRDefault="00013D38" w:rsidP="00013D38">
      <w:pPr>
        <w:rPr>
          <w:sz w:val="24"/>
          <w:szCs w:val="24"/>
        </w:rPr>
      </w:pPr>
      <w:r w:rsidRPr="00013D38">
        <w:rPr>
          <w:sz w:val="24"/>
          <w:szCs w:val="24"/>
        </w:rPr>
        <w:t xml:space="preserve">The ambition of this Fund is to support initiatives which promote mental health and wellbeing at a small scale, </w:t>
      </w:r>
      <w:r w:rsidR="00B333C8">
        <w:rPr>
          <w:sz w:val="24"/>
          <w:szCs w:val="24"/>
        </w:rPr>
        <w:t>grassroots</w:t>
      </w:r>
      <w:r w:rsidRPr="00013D38">
        <w:rPr>
          <w:sz w:val="24"/>
          <w:szCs w:val="24"/>
        </w:rPr>
        <w:t xml:space="preserve"> </w:t>
      </w:r>
      <w:r>
        <w:rPr>
          <w:sz w:val="24"/>
          <w:szCs w:val="24"/>
        </w:rPr>
        <w:t xml:space="preserve">and </w:t>
      </w:r>
      <w:r w:rsidRPr="00013D38">
        <w:rPr>
          <w:sz w:val="24"/>
          <w:szCs w:val="24"/>
        </w:rPr>
        <w:t xml:space="preserve">community level. It must be accessible, no matter how small or inexperienced they are. </w:t>
      </w:r>
    </w:p>
    <w:p w14:paraId="0B1A69D4" w14:textId="334AADFB" w:rsidR="00473095" w:rsidRDefault="00473095" w:rsidP="00013D38">
      <w:pPr>
        <w:rPr>
          <w:sz w:val="24"/>
          <w:szCs w:val="24"/>
        </w:rPr>
      </w:pPr>
      <w:r w:rsidRPr="00473095">
        <w:rPr>
          <w:b/>
          <w:bCs/>
          <w:sz w:val="24"/>
          <w:szCs w:val="24"/>
        </w:rPr>
        <w:t>National and large organisations with an income of over £1M</w:t>
      </w:r>
      <w:r>
        <w:rPr>
          <w:sz w:val="24"/>
          <w:szCs w:val="24"/>
        </w:rPr>
        <w:t xml:space="preserve"> </w:t>
      </w:r>
      <w:r w:rsidRPr="00473095">
        <w:rPr>
          <w:sz w:val="24"/>
          <w:szCs w:val="24"/>
        </w:rPr>
        <w:t xml:space="preserve">undertaking initiatives in </w:t>
      </w:r>
      <w:r>
        <w:rPr>
          <w:sz w:val="24"/>
          <w:szCs w:val="24"/>
        </w:rPr>
        <w:t>the</w:t>
      </w:r>
      <w:r w:rsidRPr="00473095">
        <w:rPr>
          <w:sz w:val="24"/>
          <w:szCs w:val="24"/>
        </w:rPr>
        <w:t xml:space="preserve"> local area are not excluded but are not the main focus of the Fund and </w:t>
      </w:r>
      <w:r>
        <w:rPr>
          <w:sz w:val="24"/>
          <w:szCs w:val="24"/>
        </w:rPr>
        <w:t>will</w:t>
      </w:r>
      <w:r w:rsidRPr="00473095">
        <w:rPr>
          <w:sz w:val="24"/>
          <w:szCs w:val="24"/>
        </w:rPr>
        <w:t xml:space="preserve"> only be funded by exception</w:t>
      </w:r>
      <w:r w:rsidR="00013D38" w:rsidRPr="00013D38">
        <w:rPr>
          <w:sz w:val="24"/>
          <w:szCs w:val="24"/>
        </w:rPr>
        <w:t>.</w:t>
      </w:r>
    </w:p>
    <w:p w14:paraId="3B3040F8" w14:textId="530149F4" w:rsidR="00013D38" w:rsidRPr="00013D38" w:rsidRDefault="00013D38" w:rsidP="00013D38">
      <w:pPr>
        <w:rPr>
          <w:sz w:val="24"/>
          <w:szCs w:val="24"/>
        </w:rPr>
      </w:pPr>
      <w:r w:rsidRPr="00013D38">
        <w:rPr>
          <w:sz w:val="24"/>
          <w:szCs w:val="24"/>
        </w:rPr>
        <w:t xml:space="preserve">Funded organisations do not need to have mental health and wellbeing as their sole focus, but, as this is the purpose of this Fund, their application does have to </w:t>
      </w:r>
      <w:r w:rsidRPr="00013D38">
        <w:rPr>
          <w:b/>
          <w:bCs/>
          <w:sz w:val="24"/>
          <w:szCs w:val="24"/>
        </w:rPr>
        <w:t>clearly outline how it benefits the mental health and wellbeing of people in their community</w:t>
      </w:r>
      <w:r w:rsidRPr="00013D38">
        <w:rPr>
          <w:sz w:val="24"/>
          <w:szCs w:val="24"/>
        </w:rPr>
        <w:t>.</w:t>
      </w:r>
    </w:p>
    <w:p w14:paraId="45393326" w14:textId="28FEC6FC" w:rsidR="00013D38" w:rsidRPr="00013D38" w:rsidRDefault="00013D38" w:rsidP="00013D38">
      <w:pPr>
        <w:rPr>
          <w:sz w:val="24"/>
          <w:szCs w:val="24"/>
        </w:rPr>
      </w:pPr>
      <w:r w:rsidRPr="00013D38">
        <w:rPr>
          <w:sz w:val="24"/>
          <w:szCs w:val="24"/>
        </w:rPr>
        <w:t xml:space="preserve">Applications </w:t>
      </w:r>
      <w:r w:rsidR="001C089F">
        <w:rPr>
          <w:sz w:val="24"/>
          <w:szCs w:val="24"/>
        </w:rPr>
        <w:t>will</w:t>
      </w:r>
      <w:r w:rsidRPr="00013D38">
        <w:rPr>
          <w:sz w:val="24"/>
          <w:szCs w:val="24"/>
        </w:rPr>
        <w:t xml:space="preserve"> be accepted from a range of voluntary, ‘not for profit’ organisations, associations, groups and clubs or consortiums/partnerships which have a strong community focus for their activities. The range of </w:t>
      </w:r>
      <w:r w:rsidRPr="00013D38">
        <w:rPr>
          <w:b/>
          <w:bCs/>
          <w:sz w:val="24"/>
          <w:szCs w:val="24"/>
        </w:rPr>
        <w:t>organisations eligible to apply are</w:t>
      </w:r>
      <w:r w:rsidRPr="00013D38">
        <w:rPr>
          <w:sz w:val="24"/>
          <w:szCs w:val="24"/>
        </w:rPr>
        <w:t>:</w:t>
      </w:r>
    </w:p>
    <w:p w14:paraId="53A6AF04" w14:textId="3091DE56" w:rsidR="00013D38" w:rsidRPr="00013D38" w:rsidRDefault="00013D38" w:rsidP="001C089F">
      <w:pPr>
        <w:spacing w:after="0"/>
        <w:rPr>
          <w:sz w:val="24"/>
          <w:szCs w:val="24"/>
        </w:rPr>
      </w:pPr>
      <w:r w:rsidRPr="00013D38">
        <w:rPr>
          <w:sz w:val="24"/>
          <w:szCs w:val="24"/>
        </w:rPr>
        <w:t>▪</w:t>
      </w:r>
      <w:r>
        <w:rPr>
          <w:sz w:val="24"/>
          <w:szCs w:val="24"/>
        </w:rPr>
        <w:t xml:space="preserve"> </w:t>
      </w:r>
      <w:r w:rsidRPr="00013D38">
        <w:rPr>
          <w:sz w:val="24"/>
          <w:szCs w:val="24"/>
        </w:rPr>
        <w:t>Scottish Charitable Incorporated Organisations (SCIO)</w:t>
      </w:r>
    </w:p>
    <w:p w14:paraId="3F0D7B2A" w14:textId="3B85E70F" w:rsidR="00013D38" w:rsidRPr="00013D38" w:rsidRDefault="00013D38" w:rsidP="001C089F">
      <w:pPr>
        <w:spacing w:after="0"/>
        <w:rPr>
          <w:sz w:val="24"/>
          <w:szCs w:val="24"/>
        </w:rPr>
      </w:pPr>
      <w:r w:rsidRPr="00013D38">
        <w:rPr>
          <w:sz w:val="24"/>
          <w:szCs w:val="24"/>
        </w:rPr>
        <w:t>▪</w:t>
      </w:r>
      <w:r>
        <w:rPr>
          <w:sz w:val="24"/>
          <w:szCs w:val="24"/>
        </w:rPr>
        <w:t xml:space="preserve"> </w:t>
      </w:r>
      <w:r w:rsidRPr="00013D38">
        <w:rPr>
          <w:sz w:val="24"/>
          <w:szCs w:val="24"/>
        </w:rPr>
        <w:t>Unincorporated Associations</w:t>
      </w:r>
    </w:p>
    <w:p w14:paraId="029FB7FE" w14:textId="1DCF1E5E" w:rsidR="00013D38" w:rsidRPr="00013D38" w:rsidRDefault="00013D38" w:rsidP="001C089F">
      <w:pPr>
        <w:spacing w:after="0"/>
        <w:rPr>
          <w:sz w:val="24"/>
          <w:szCs w:val="24"/>
        </w:rPr>
      </w:pPr>
      <w:r w:rsidRPr="00013D38">
        <w:rPr>
          <w:sz w:val="24"/>
          <w:szCs w:val="24"/>
        </w:rPr>
        <w:t>▪</w:t>
      </w:r>
      <w:r>
        <w:rPr>
          <w:sz w:val="24"/>
          <w:szCs w:val="24"/>
        </w:rPr>
        <w:t xml:space="preserve"> </w:t>
      </w:r>
      <w:r w:rsidRPr="00013D38">
        <w:rPr>
          <w:sz w:val="24"/>
          <w:szCs w:val="24"/>
        </w:rPr>
        <w:t>Companies Limited by Guarantee</w:t>
      </w:r>
    </w:p>
    <w:p w14:paraId="062E2A05" w14:textId="234EBE35" w:rsidR="00013D38" w:rsidRPr="00013D38" w:rsidRDefault="00013D38" w:rsidP="001C089F">
      <w:pPr>
        <w:spacing w:after="0"/>
        <w:rPr>
          <w:sz w:val="24"/>
          <w:szCs w:val="24"/>
        </w:rPr>
      </w:pPr>
      <w:r w:rsidRPr="00013D38">
        <w:rPr>
          <w:sz w:val="24"/>
          <w:szCs w:val="24"/>
        </w:rPr>
        <w:t>▪</w:t>
      </w:r>
      <w:r>
        <w:rPr>
          <w:sz w:val="24"/>
          <w:szCs w:val="24"/>
        </w:rPr>
        <w:t xml:space="preserve"> </w:t>
      </w:r>
      <w:r w:rsidRPr="00013D38">
        <w:rPr>
          <w:sz w:val="24"/>
          <w:szCs w:val="24"/>
        </w:rPr>
        <w:t>Trusts</w:t>
      </w:r>
    </w:p>
    <w:p w14:paraId="36222F54" w14:textId="0D72AD1D" w:rsidR="00013D38" w:rsidRPr="00013D38" w:rsidRDefault="00013D38" w:rsidP="001C089F">
      <w:pPr>
        <w:spacing w:after="0"/>
        <w:rPr>
          <w:sz w:val="24"/>
          <w:szCs w:val="24"/>
        </w:rPr>
      </w:pPr>
      <w:r w:rsidRPr="00013D38">
        <w:rPr>
          <w:sz w:val="24"/>
          <w:szCs w:val="24"/>
        </w:rPr>
        <w:t>▪</w:t>
      </w:r>
      <w:r>
        <w:rPr>
          <w:sz w:val="24"/>
          <w:szCs w:val="24"/>
        </w:rPr>
        <w:t xml:space="preserve"> </w:t>
      </w:r>
      <w:r w:rsidRPr="00013D38">
        <w:rPr>
          <w:sz w:val="24"/>
          <w:szCs w:val="24"/>
        </w:rPr>
        <w:t xml:space="preserve">Not-for-profit </w:t>
      </w:r>
      <w:r w:rsidR="00B7141C">
        <w:rPr>
          <w:sz w:val="24"/>
          <w:szCs w:val="24"/>
        </w:rPr>
        <w:t xml:space="preserve">organisations </w:t>
      </w:r>
      <w:r w:rsidR="00D068F6">
        <w:rPr>
          <w:sz w:val="24"/>
          <w:szCs w:val="24"/>
        </w:rPr>
        <w:t xml:space="preserve">such as </w:t>
      </w:r>
      <w:r w:rsidR="00B7141C">
        <w:rPr>
          <w:sz w:val="24"/>
          <w:szCs w:val="24"/>
        </w:rPr>
        <w:t>charities</w:t>
      </w:r>
      <w:r w:rsidR="00D068F6">
        <w:rPr>
          <w:sz w:val="24"/>
          <w:szCs w:val="24"/>
        </w:rPr>
        <w:t xml:space="preserve"> and </w:t>
      </w:r>
      <w:r w:rsidR="00FA27D3">
        <w:rPr>
          <w:sz w:val="24"/>
          <w:szCs w:val="24"/>
        </w:rPr>
        <w:t>asset-locked</w:t>
      </w:r>
      <w:r w:rsidRPr="00013D38">
        <w:rPr>
          <w:sz w:val="24"/>
          <w:szCs w:val="24"/>
        </w:rPr>
        <w:t xml:space="preserve"> </w:t>
      </w:r>
      <w:r w:rsidR="00D068F6">
        <w:rPr>
          <w:sz w:val="24"/>
          <w:szCs w:val="24"/>
        </w:rPr>
        <w:t>organisations</w:t>
      </w:r>
      <w:r w:rsidRPr="00013D38">
        <w:rPr>
          <w:sz w:val="24"/>
          <w:szCs w:val="24"/>
        </w:rPr>
        <w:t xml:space="preserve"> </w:t>
      </w:r>
      <w:r w:rsidR="00D068F6">
        <w:rPr>
          <w:sz w:val="24"/>
          <w:szCs w:val="24"/>
        </w:rPr>
        <w:t>such as</w:t>
      </w:r>
      <w:r w:rsidRPr="00013D38">
        <w:rPr>
          <w:sz w:val="24"/>
          <w:szCs w:val="24"/>
        </w:rPr>
        <w:t xml:space="preserve"> Community Interest Companies (CIC)</w:t>
      </w:r>
    </w:p>
    <w:p w14:paraId="0809512A" w14:textId="583DE88D" w:rsidR="00013D38" w:rsidRPr="00013D38" w:rsidRDefault="00013D38" w:rsidP="001C089F">
      <w:pPr>
        <w:spacing w:after="0"/>
        <w:rPr>
          <w:sz w:val="24"/>
          <w:szCs w:val="24"/>
        </w:rPr>
      </w:pPr>
      <w:r w:rsidRPr="00013D38">
        <w:rPr>
          <w:sz w:val="24"/>
          <w:szCs w:val="24"/>
        </w:rPr>
        <w:t>▪</w:t>
      </w:r>
      <w:r>
        <w:rPr>
          <w:sz w:val="24"/>
          <w:szCs w:val="24"/>
        </w:rPr>
        <w:t xml:space="preserve"> </w:t>
      </w:r>
      <w:r w:rsidRPr="00013D38">
        <w:rPr>
          <w:sz w:val="24"/>
          <w:szCs w:val="24"/>
        </w:rPr>
        <w:t>Cooperative and Community Benefit Societies</w:t>
      </w:r>
    </w:p>
    <w:p w14:paraId="64C0BBDC" w14:textId="195B2E28" w:rsidR="00013D38" w:rsidRPr="00013D38" w:rsidRDefault="00013D38" w:rsidP="001C089F">
      <w:pPr>
        <w:spacing w:after="0"/>
        <w:rPr>
          <w:sz w:val="24"/>
          <w:szCs w:val="24"/>
        </w:rPr>
      </w:pPr>
      <w:r w:rsidRPr="00013D38">
        <w:rPr>
          <w:sz w:val="24"/>
          <w:szCs w:val="24"/>
        </w:rPr>
        <w:t>▪</w:t>
      </w:r>
      <w:r>
        <w:rPr>
          <w:sz w:val="24"/>
          <w:szCs w:val="24"/>
        </w:rPr>
        <w:t xml:space="preserve"> </w:t>
      </w:r>
      <w:r w:rsidRPr="00013D38">
        <w:rPr>
          <w:sz w:val="24"/>
          <w:szCs w:val="24"/>
        </w:rPr>
        <w:t>Community councils</w:t>
      </w:r>
    </w:p>
    <w:p w14:paraId="0EE312C7" w14:textId="15A2F51C" w:rsidR="00285448" w:rsidRDefault="00013D38" w:rsidP="001C089F">
      <w:pPr>
        <w:spacing w:after="0"/>
        <w:rPr>
          <w:rFonts w:cstheme="minorHAnsi"/>
          <w:sz w:val="24"/>
          <w:szCs w:val="24"/>
        </w:rPr>
      </w:pPr>
      <w:r w:rsidRPr="00013D38">
        <w:rPr>
          <w:sz w:val="24"/>
          <w:szCs w:val="24"/>
        </w:rPr>
        <w:t>▪</w:t>
      </w:r>
      <w:r>
        <w:rPr>
          <w:sz w:val="24"/>
          <w:szCs w:val="24"/>
        </w:rPr>
        <w:t xml:space="preserve"> </w:t>
      </w:r>
      <w:r w:rsidRPr="00013D38">
        <w:rPr>
          <w:sz w:val="24"/>
          <w:szCs w:val="24"/>
        </w:rPr>
        <w:t>Parent councils</w:t>
      </w:r>
      <w:r>
        <w:rPr>
          <w:rStyle w:val="FootnoteReference"/>
          <w:sz w:val="24"/>
          <w:szCs w:val="24"/>
        </w:rPr>
        <w:footnoteReference w:id="2"/>
      </w:r>
      <w:r>
        <w:rPr>
          <w:sz w:val="24"/>
          <w:szCs w:val="24"/>
        </w:rPr>
        <w:t xml:space="preserve"> (Please refer to the Q&amp;A sheet for further clarification)</w:t>
      </w:r>
    </w:p>
    <w:p w14:paraId="1B684A1E" w14:textId="77777777" w:rsidR="001A5090" w:rsidRDefault="001A5090" w:rsidP="000E423B">
      <w:pPr>
        <w:rPr>
          <w:rFonts w:cstheme="minorHAnsi"/>
          <w:sz w:val="24"/>
          <w:szCs w:val="24"/>
        </w:rPr>
      </w:pPr>
    </w:p>
    <w:p w14:paraId="6961C17A" w14:textId="1949EACD" w:rsidR="007865DA" w:rsidRPr="007865DA" w:rsidRDefault="007865DA" w:rsidP="000E423B">
      <w:pPr>
        <w:rPr>
          <w:rFonts w:cstheme="minorHAnsi"/>
          <w:b/>
          <w:bCs/>
          <w:sz w:val="24"/>
          <w:szCs w:val="24"/>
        </w:rPr>
      </w:pPr>
      <w:r w:rsidRPr="007865DA">
        <w:rPr>
          <w:rFonts w:cstheme="minorHAnsi"/>
          <w:b/>
          <w:bCs/>
          <w:sz w:val="24"/>
          <w:szCs w:val="24"/>
        </w:rPr>
        <w:lastRenderedPageBreak/>
        <w:t>What type of project can be funded?</w:t>
      </w:r>
    </w:p>
    <w:p w14:paraId="48240A9D" w14:textId="6B1B3BCB" w:rsidR="00DB295C" w:rsidRDefault="007865DA" w:rsidP="00DB295C">
      <w:pPr>
        <w:rPr>
          <w:rFonts w:cstheme="minorHAnsi"/>
          <w:b/>
          <w:bCs/>
          <w:sz w:val="24"/>
          <w:szCs w:val="24"/>
        </w:rPr>
      </w:pPr>
      <w:r w:rsidRPr="007865DA">
        <w:rPr>
          <w:rFonts w:cstheme="minorHAnsi"/>
          <w:sz w:val="24"/>
          <w:szCs w:val="24"/>
        </w:rPr>
        <w:t xml:space="preserve">Projects can be funded if they are a </w:t>
      </w:r>
      <w:r w:rsidR="006D50B0" w:rsidRPr="007865DA">
        <w:rPr>
          <w:rFonts w:cstheme="minorHAnsi"/>
          <w:sz w:val="24"/>
          <w:szCs w:val="24"/>
        </w:rPr>
        <w:t>community-based</w:t>
      </w:r>
      <w:r w:rsidRPr="007865DA">
        <w:rPr>
          <w:rFonts w:cstheme="minorHAnsi"/>
          <w:sz w:val="24"/>
          <w:szCs w:val="24"/>
        </w:rPr>
        <w:t xml:space="preserve"> initiative that promotes and develops good mental health and wellbeing and/or mitigates and protects against the impact of distress and mental ill health within the adult population</w:t>
      </w:r>
      <w:r w:rsidR="00F9154E">
        <w:rPr>
          <w:rFonts w:cstheme="minorHAnsi"/>
          <w:sz w:val="24"/>
          <w:szCs w:val="24"/>
        </w:rPr>
        <w:t xml:space="preserve"> in the Scottish Borders</w:t>
      </w:r>
      <w:r w:rsidR="00EE1206">
        <w:rPr>
          <w:rFonts w:cstheme="minorHAnsi"/>
          <w:sz w:val="24"/>
          <w:szCs w:val="24"/>
        </w:rPr>
        <w:t xml:space="preserve"> – </w:t>
      </w:r>
      <w:r w:rsidR="00EE1206" w:rsidRPr="00DB295C">
        <w:rPr>
          <w:rFonts w:cstheme="minorHAnsi"/>
          <w:b/>
          <w:bCs/>
          <w:sz w:val="24"/>
          <w:szCs w:val="24"/>
        </w:rPr>
        <w:t xml:space="preserve">please refer to </w:t>
      </w:r>
      <w:r w:rsidR="00DB295C" w:rsidRPr="00DB295C">
        <w:rPr>
          <w:rFonts w:cstheme="minorHAnsi"/>
          <w:b/>
          <w:bCs/>
          <w:sz w:val="24"/>
          <w:szCs w:val="24"/>
        </w:rPr>
        <w:t xml:space="preserve">key priorities of the fund in </w:t>
      </w:r>
      <w:r w:rsidR="00EE1206" w:rsidRPr="00DB295C">
        <w:rPr>
          <w:rFonts w:cstheme="minorHAnsi"/>
          <w:b/>
          <w:bCs/>
          <w:sz w:val="24"/>
          <w:szCs w:val="24"/>
        </w:rPr>
        <w:t>section 3</w:t>
      </w:r>
      <w:r w:rsidRPr="00DB295C">
        <w:rPr>
          <w:rFonts w:cstheme="minorHAnsi"/>
          <w:b/>
          <w:bCs/>
          <w:sz w:val="24"/>
          <w:szCs w:val="24"/>
        </w:rPr>
        <w:t xml:space="preserve">. </w:t>
      </w:r>
    </w:p>
    <w:p w14:paraId="2C77E798" w14:textId="4F729ADD" w:rsidR="00180F3C" w:rsidRDefault="00180F3C" w:rsidP="00DB295C">
      <w:pPr>
        <w:rPr>
          <w:rFonts w:cstheme="minorHAnsi"/>
          <w:b/>
          <w:bCs/>
          <w:sz w:val="24"/>
          <w:szCs w:val="24"/>
        </w:rPr>
      </w:pPr>
      <w:r w:rsidRPr="00893191">
        <w:rPr>
          <w:rFonts w:cstheme="minorHAnsi"/>
          <w:sz w:val="24"/>
          <w:szCs w:val="24"/>
        </w:rPr>
        <w:t>This fund will be allocated for projects</w:t>
      </w:r>
      <w:r>
        <w:rPr>
          <w:rFonts w:cstheme="minorHAnsi"/>
          <w:b/>
          <w:bCs/>
          <w:sz w:val="24"/>
          <w:szCs w:val="24"/>
        </w:rPr>
        <w:t xml:space="preserve"> starting </w:t>
      </w:r>
      <w:r w:rsidR="00893191">
        <w:rPr>
          <w:rFonts w:cstheme="minorHAnsi"/>
          <w:b/>
          <w:bCs/>
          <w:sz w:val="24"/>
          <w:szCs w:val="24"/>
        </w:rPr>
        <w:t>in April 202</w:t>
      </w:r>
      <w:r w:rsidR="00B27065">
        <w:rPr>
          <w:rFonts w:cstheme="minorHAnsi"/>
          <w:b/>
          <w:bCs/>
          <w:sz w:val="24"/>
          <w:szCs w:val="24"/>
        </w:rPr>
        <w:t>7</w:t>
      </w:r>
      <w:r w:rsidR="00893191">
        <w:rPr>
          <w:rFonts w:cstheme="minorHAnsi"/>
          <w:b/>
          <w:bCs/>
          <w:sz w:val="24"/>
          <w:szCs w:val="24"/>
        </w:rPr>
        <w:t xml:space="preserve"> onwards. </w:t>
      </w:r>
    </w:p>
    <w:p w14:paraId="0BEAEBF3" w14:textId="053EFB6F" w:rsidR="00B7627C" w:rsidRDefault="007865DA" w:rsidP="00DB295C">
      <w:pPr>
        <w:rPr>
          <w:rFonts w:cstheme="minorHAnsi"/>
          <w:sz w:val="24"/>
          <w:szCs w:val="24"/>
        </w:rPr>
      </w:pPr>
      <w:r w:rsidRPr="007865DA">
        <w:rPr>
          <w:rFonts w:cstheme="minorHAnsi"/>
          <w:sz w:val="24"/>
          <w:szCs w:val="24"/>
        </w:rPr>
        <w:t>The Fund must not be seen as a way to replace other funding streams</w:t>
      </w:r>
      <w:r w:rsidR="0072124E">
        <w:rPr>
          <w:rFonts w:cstheme="minorHAnsi"/>
          <w:sz w:val="24"/>
          <w:szCs w:val="24"/>
        </w:rPr>
        <w:t>, for example, g</w:t>
      </w:r>
      <w:r w:rsidR="0072124E" w:rsidRPr="0072124E">
        <w:rPr>
          <w:rFonts w:cstheme="minorHAnsi"/>
          <w:sz w:val="24"/>
          <w:szCs w:val="24"/>
        </w:rPr>
        <w:t>ranting funds to projects previously funded through statutory bodies</w:t>
      </w:r>
      <w:r w:rsidRPr="007865DA">
        <w:rPr>
          <w:rFonts w:cstheme="minorHAnsi"/>
          <w:sz w:val="24"/>
          <w:szCs w:val="24"/>
        </w:rPr>
        <w:t xml:space="preserve">. </w:t>
      </w:r>
      <w:r w:rsidRPr="008B5910">
        <w:rPr>
          <w:rFonts w:cstheme="minorHAnsi"/>
          <w:b/>
          <w:bCs/>
          <w:sz w:val="24"/>
          <w:szCs w:val="24"/>
        </w:rPr>
        <w:t>The Fund can support both existing and new projects</w:t>
      </w:r>
      <w:r w:rsidR="006B1A24">
        <w:rPr>
          <w:rFonts w:cstheme="minorHAnsi"/>
          <w:b/>
          <w:bCs/>
          <w:sz w:val="24"/>
          <w:szCs w:val="24"/>
        </w:rPr>
        <w:t>;</w:t>
      </w:r>
      <w:r w:rsidR="00C12C59">
        <w:rPr>
          <w:rFonts w:cstheme="minorHAnsi"/>
          <w:b/>
          <w:bCs/>
          <w:sz w:val="24"/>
          <w:szCs w:val="24"/>
        </w:rPr>
        <w:t xml:space="preserve"> </w:t>
      </w:r>
      <w:r w:rsidR="00C12C59" w:rsidRPr="00C12C59">
        <w:rPr>
          <w:rFonts w:cstheme="minorHAnsi"/>
          <w:sz w:val="24"/>
          <w:szCs w:val="24"/>
        </w:rPr>
        <w:t>however</w:t>
      </w:r>
      <w:r w:rsidR="00C12C59" w:rsidRPr="00CA6E46">
        <w:rPr>
          <w:rFonts w:cstheme="minorHAnsi"/>
          <w:sz w:val="24"/>
          <w:szCs w:val="24"/>
        </w:rPr>
        <w:t xml:space="preserve">, </w:t>
      </w:r>
      <w:r w:rsidR="002A1262" w:rsidRPr="00CA6E46">
        <w:rPr>
          <w:rFonts w:cstheme="minorHAnsi"/>
          <w:sz w:val="24"/>
          <w:szCs w:val="24"/>
        </w:rPr>
        <w:t xml:space="preserve">new </w:t>
      </w:r>
      <w:r w:rsidR="00CA6E46" w:rsidRPr="00CA6E46">
        <w:rPr>
          <w:rFonts w:cstheme="minorHAnsi"/>
          <w:sz w:val="24"/>
          <w:szCs w:val="24"/>
        </w:rPr>
        <w:t xml:space="preserve">local </w:t>
      </w:r>
      <w:r w:rsidR="008A1B49">
        <w:rPr>
          <w:rFonts w:cstheme="minorHAnsi"/>
          <w:sz w:val="24"/>
          <w:szCs w:val="24"/>
        </w:rPr>
        <w:t>projects and ideas aimed at tackling the priorities of th</w:t>
      </w:r>
      <w:r w:rsidR="005044A9">
        <w:rPr>
          <w:rFonts w:cstheme="minorHAnsi"/>
          <w:sz w:val="24"/>
          <w:szCs w:val="24"/>
        </w:rPr>
        <w:t xml:space="preserve">e fund are encouraged. </w:t>
      </w:r>
    </w:p>
    <w:p w14:paraId="119035A8" w14:textId="6D417D0E" w:rsidR="00873C0F" w:rsidRPr="00813C87" w:rsidRDefault="00606508" w:rsidP="00DB295C">
      <w:pPr>
        <w:rPr>
          <w:rFonts w:cstheme="minorHAnsi"/>
          <w:sz w:val="24"/>
          <w:szCs w:val="24"/>
        </w:rPr>
      </w:pPr>
      <w:r w:rsidRPr="00606508">
        <w:rPr>
          <w:rFonts w:cstheme="minorHAnsi"/>
          <w:sz w:val="24"/>
          <w:szCs w:val="24"/>
        </w:rPr>
        <w:t>While existing projects are eligible, it is important that the funding allows space for new projects to be funded</w:t>
      </w:r>
      <w:r>
        <w:rPr>
          <w:rFonts w:cstheme="minorHAnsi"/>
          <w:sz w:val="24"/>
          <w:szCs w:val="24"/>
        </w:rPr>
        <w:t>; therefore</w:t>
      </w:r>
      <w:r w:rsidRPr="007B3FA6">
        <w:rPr>
          <w:rFonts w:cstheme="minorHAnsi"/>
          <w:i/>
          <w:iCs/>
          <w:sz w:val="24"/>
          <w:szCs w:val="24"/>
        </w:rPr>
        <w:t>,</w:t>
      </w:r>
      <w:r w:rsidRPr="0044078F">
        <w:rPr>
          <w:rFonts w:cstheme="minorHAnsi"/>
          <w:b/>
          <w:bCs/>
          <w:i/>
          <w:iCs/>
          <w:sz w:val="24"/>
          <w:szCs w:val="24"/>
        </w:rPr>
        <w:t xml:space="preserve"> </w:t>
      </w:r>
      <w:r w:rsidRPr="007B3FA6">
        <w:rPr>
          <w:rFonts w:cstheme="minorHAnsi"/>
          <w:sz w:val="24"/>
          <w:szCs w:val="24"/>
        </w:rPr>
        <w:t>e</w:t>
      </w:r>
      <w:r w:rsidR="007865DA" w:rsidRPr="007B3FA6">
        <w:rPr>
          <w:rFonts w:cstheme="minorHAnsi"/>
          <w:sz w:val="24"/>
          <w:szCs w:val="24"/>
        </w:rPr>
        <w:t>xisting projects</w:t>
      </w:r>
      <w:r w:rsidR="007865DA" w:rsidRPr="00214A4B">
        <w:rPr>
          <w:rFonts w:cstheme="minorHAnsi"/>
          <w:b/>
          <w:bCs/>
          <w:sz w:val="24"/>
          <w:szCs w:val="24"/>
        </w:rPr>
        <w:t xml:space="preserve"> </w:t>
      </w:r>
      <w:r w:rsidR="00A1458C" w:rsidRPr="00A1458C">
        <w:rPr>
          <w:rFonts w:cstheme="minorHAnsi"/>
          <w:b/>
          <w:bCs/>
          <w:i/>
          <w:iCs/>
          <w:sz w:val="24"/>
          <w:szCs w:val="24"/>
        </w:rPr>
        <w:t xml:space="preserve">who are not </w:t>
      </w:r>
      <w:r w:rsidR="00A1458C">
        <w:rPr>
          <w:rFonts w:cstheme="minorHAnsi"/>
          <w:b/>
          <w:bCs/>
          <w:i/>
          <w:iCs/>
          <w:sz w:val="24"/>
          <w:szCs w:val="24"/>
        </w:rPr>
        <w:t>already</w:t>
      </w:r>
      <w:r w:rsidR="00A1458C" w:rsidRPr="00D727D4">
        <w:rPr>
          <w:rFonts w:cstheme="minorHAnsi"/>
          <w:b/>
          <w:bCs/>
          <w:i/>
          <w:iCs/>
          <w:sz w:val="24"/>
          <w:szCs w:val="24"/>
        </w:rPr>
        <w:t xml:space="preserve"> funded through the multi-year funding for years 5 and 6 </w:t>
      </w:r>
      <w:r w:rsidR="00A1458C" w:rsidRPr="00644D16">
        <w:rPr>
          <w:rFonts w:cstheme="minorHAnsi"/>
          <w:sz w:val="24"/>
          <w:szCs w:val="24"/>
        </w:rPr>
        <w:t>are eligible to apply</w:t>
      </w:r>
      <w:r w:rsidR="00813C87">
        <w:rPr>
          <w:rFonts w:cstheme="minorHAnsi"/>
          <w:b/>
          <w:bCs/>
          <w:i/>
          <w:iCs/>
          <w:sz w:val="24"/>
          <w:szCs w:val="24"/>
        </w:rPr>
        <w:t xml:space="preserve"> </w:t>
      </w:r>
      <w:r w:rsidR="00813C87" w:rsidRPr="00813C87">
        <w:rPr>
          <w:rFonts w:cstheme="minorHAnsi"/>
          <w:sz w:val="24"/>
          <w:szCs w:val="24"/>
        </w:rPr>
        <w:t xml:space="preserve">but </w:t>
      </w:r>
      <w:r w:rsidR="007865DA" w:rsidRPr="00813C87">
        <w:rPr>
          <w:rFonts w:cstheme="minorHAnsi"/>
          <w:sz w:val="24"/>
          <w:szCs w:val="24"/>
        </w:rPr>
        <w:t>should clearly articulate how they will build on learning from previous years to develop and improve</w:t>
      </w:r>
      <w:r w:rsidR="00DF33EA" w:rsidRPr="00813C87">
        <w:rPr>
          <w:rFonts w:cstheme="minorHAnsi"/>
          <w:sz w:val="24"/>
          <w:szCs w:val="24"/>
        </w:rPr>
        <w:t xml:space="preserve"> their offer. </w:t>
      </w:r>
      <w:r w:rsidR="00CF473A" w:rsidRPr="00813C87">
        <w:rPr>
          <w:rFonts w:cstheme="minorHAnsi"/>
          <w:i/>
          <w:iCs/>
          <w:sz w:val="24"/>
          <w:szCs w:val="24"/>
        </w:rPr>
        <w:t xml:space="preserve"> </w:t>
      </w:r>
    </w:p>
    <w:p w14:paraId="5D3EAFD9" w14:textId="41DD12D0" w:rsidR="00FF2A2F" w:rsidRDefault="00FD59CC" w:rsidP="00FD59CC">
      <w:pPr>
        <w:rPr>
          <w:rFonts w:cstheme="minorHAnsi"/>
          <w:sz w:val="24"/>
          <w:szCs w:val="24"/>
        </w:rPr>
      </w:pPr>
      <w:r w:rsidRPr="00FD59CC">
        <w:rPr>
          <w:rFonts w:cstheme="minorHAnsi"/>
          <w:sz w:val="24"/>
          <w:szCs w:val="24"/>
        </w:rPr>
        <w:t xml:space="preserve">For Year </w:t>
      </w:r>
      <w:r w:rsidR="00604CCA">
        <w:rPr>
          <w:rFonts w:cstheme="minorHAnsi"/>
          <w:sz w:val="24"/>
          <w:szCs w:val="24"/>
        </w:rPr>
        <w:t>6</w:t>
      </w:r>
      <w:r w:rsidR="006B1A24">
        <w:rPr>
          <w:rFonts w:cstheme="minorHAnsi"/>
          <w:sz w:val="24"/>
          <w:szCs w:val="24"/>
        </w:rPr>
        <w:t>,</w:t>
      </w:r>
      <w:r w:rsidRPr="00FD59CC">
        <w:rPr>
          <w:rFonts w:cstheme="minorHAnsi"/>
          <w:sz w:val="24"/>
          <w:szCs w:val="24"/>
        </w:rPr>
        <w:t xml:space="preserve"> there should be a continued effort to reach underrepresented at-risk groups in </w:t>
      </w:r>
      <w:r w:rsidR="005044A9">
        <w:rPr>
          <w:rFonts w:cstheme="minorHAnsi"/>
          <w:sz w:val="24"/>
          <w:szCs w:val="24"/>
        </w:rPr>
        <w:t xml:space="preserve">the Scottish Borders </w:t>
      </w:r>
      <w:r w:rsidRPr="00FD59CC">
        <w:rPr>
          <w:rFonts w:cstheme="minorHAnsi"/>
          <w:sz w:val="24"/>
          <w:szCs w:val="24"/>
        </w:rPr>
        <w:t>area</w:t>
      </w:r>
      <w:r w:rsidR="005044A9">
        <w:rPr>
          <w:rFonts w:cstheme="minorHAnsi"/>
          <w:sz w:val="24"/>
          <w:szCs w:val="24"/>
        </w:rPr>
        <w:t xml:space="preserve">. </w:t>
      </w:r>
      <w:r w:rsidRPr="00FD59CC">
        <w:rPr>
          <w:rFonts w:cstheme="minorHAnsi"/>
          <w:sz w:val="24"/>
          <w:szCs w:val="24"/>
        </w:rPr>
        <w:t xml:space="preserve">Projects must also have a specific community focus rather than providing regional or national coverage. </w:t>
      </w:r>
    </w:p>
    <w:p w14:paraId="2122A50B" w14:textId="533AECE3" w:rsidR="00932DE0" w:rsidRDefault="00932DE0" w:rsidP="007865DA">
      <w:pPr>
        <w:rPr>
          <w:rFonts w:cstheme="minorHAnsi"/>
          <w:b/>
          <w:bCs/>
          <w:sz w:val="24"/>
          <w:szCs w:val="24"/>
        </w:rPr>
      </w:pPr>
      <w:r w:rsidRPr="006F405C">
        <w:rPr>
          <w:rFonts w:cstheme="minorHAnsi"/>
          <w:b/>
          <w:bCs/>
          <w:sz w:val="24"/>
          <w:szCs w:val="24"/>
        </w:rPr>
        <w:t xml:space="preserve">What </w:t>
      </w:r>
      <w:r w:rsidR="006F405C" w:rsidRPr="006F405C">
        <w:rPr>
          <w:rFonts w:cstheme="minorHAnsi"/>
          <w:b/>
          <w:bCs/>
          <w:sz w:val="24"/>
          <w:szCs w:val="24"/>
        </w:rPr>
        <w:t>can be funded?</w:t>
      </w:r>
    </w:p>
    <w:p w14:paraId="0F813FC3" w14:textId="2C589C2A" w:rsidR="003F76A7" w:rsidRDefault="002D79E8" w:rsidP="007865DA">
      <w:pPr>
        <w:rPr>
          <w:rFonts w:cstheme="minorHAnsi"/>
          <w:sz w:val="24"/>
          <w:szCs w:val="24"/>
        </w:rPr>
      </w:pPr>
      <w:r>
        <w:rPr>
          <w:rFonts w:cstheme="minorHAnsi"/>
          <w:sz w:val="24"/>
          <w:szCs w:val="24"/>
        </w:rPr>
        <w:t xml:space="preserve">A stronger focus should be places </w:t>
      </w:r>
      <w:r w:rsidR="000925E6" w:rsidRPr="000925E6">
        <w:rPr>
          <w:rFonts w:cstheme="minorHAnsi"/>
          <w:sz w:val="24"/>
          <w:szCs w:val="24"/>
        </w:rPr>
        <w:t xml:space="preserve">for more project proposals related to the main barriers to participation in community activities reported by people with lived experience. This would include the development of natural networks of support embedded in the community (facilitation of friendships, informal support, peer support), work related to bereavement/loss, trauma, transport and accessible spaces. These themes are not exclusive, so please </w:t>
      </w:r>
      <w:r w:rsidR="000925E6" w:rsidRPr="003F76A7">
        <w:rPr>
          <w:rFonts w:cstheme="minorHAnsi"/>
          <w:b/>
          <w:bCs/>
          <w:sz w:val="24"/>
          <w:szCs w:val="24"/>
        </w:rPr>
        <w:t>don’t be put off applying if your idea doesn’t fall under any of these categories</w:t>
      </w:r>
      <w:r w:rsidR="000925E6" w:rsidRPr="000925E6">
        <w:rPr>
          <w:rFonts w:cstheme="minorHAnsi"/>
          <w:sz w:val="24"/>
          <w:szCs w:val="24"/>
        </w:rPr>
        <w:t xml:space="preserve">. </w:t>
      </w:r>
    </w:p>
    <w:p w14:paraId="2BEB465D" w14:textId="6C77C57F" w:rsidR="006F405C" w:rsidRPr="000925E6" w:rsidRDefault="000925E6" w:rsidP="007865DA">
      <w:pPr>
        <w:rPr>
          <w:rFonts w:cstheme="minorHAnsi"/>
          <w:sz w:val="24"/>
          <w:szCs w:val="24"/>
        </w:rPr>
      </w:pPr>
      <w:r w:rsidRPr="000925E6">
        <w:rPr>
          <w:rFonts w:cstheme="minorHAnsi"/>
          <w:sz w:val="24"/>
          <w:szCs w:val="24"/>
        </w:rPr>
        <w:t>The use of creative approaches such as the arts, sport, or physical activity can be included (will be welcome) and could even be the main vehicle for project delivery, so long as clear links are made to mental health and wellbeing outcomes. Match funding will be considered, provided it is to add value to other grant-funded work with similar objectives.</w:t>
      </w:r>
    </w:p>
    <w:tbl>
      <w:tblPr>
        <w:tblStyle w:val="TableGrid"/>
        <w:tblW w:w="0" w:type="auto"/>
        <w:tblLook w:val="04A0" w:firstRow="1" w:lastRow="0" w:firstColumn="1" w:lastColumn="0" w:noHBand="0" w:noVBand="1"/>
      </w:tblPr>
      <w:tblGrid>
        <w:gridCol w:w="4508"/>
        <w:gridCol w:w="4508"/>
      </w:tblGrid>
      <w:tr w:rsidR="0065120D" w14:paraId="0005A51D" w14:textId="77777777" w:rsidTr="00CF5EA8">
        <w:tc>
          <w:tcPr>
            <w:tcW w:w="4508" w:type="dxa"/>
          </w:tcPr>
          <w:p w14:paraId="5487068B" w14:textId="45E048F1" w:rsidR="0065120D" w:rsidRPr="0077190E" w:rsidRDefault="0065120D" w:rsidP="0065120D">
            <w:pPr>
              <w:rPr>
                <w:rFonts w:ascii="Calibri" w:hAnsi="Calibri" w:cs="Calibri"/>
                <w:b/>
                <w:bCs/>
                <w:sz w:val="24"/>
                <w:szCs w:val="24"/>
              </w:rPr>
            </w:pPr>
            <w:r w:rsidRPr="0077190E">
              <w:rPr>
                <w:rFonts w:ascii="Calibri" w:hAnsi="Calibri" w:cs="Calibri"/>
                <w:b/>
                <w:bCs/>
                <w:sz w:val="24"/>
                <w:szCs w:val="24"/>
              </w:rPr>
              <w:t xml:space="preserve">What can be funded </w:t>
            </w:r>
          </w:p>
        </w:tc>
        <w:tc>
          <w:tcPr>
            <w:tcW w:w="4508" w:type="dxa"/>
          </w:tcPr>
          <w:p w14:paraId="5B12EC72" w14:textId="485B1FC4" w:rsidR="0065120D" w:rsidRPr="0077190E" w:rsidRDefault="0065120D" w:rsidP="0065120D">
            <w:pPr>
              <w:rPr>
                <w:rFonts w:ascii="Calibri" w:hAnsi="Calibri" w:cs="Calibri"/>
                <w:b/>
                <w:bCs/>
                <w:sz w:val="24"/>
                <w:szCs w:val="24"/>
              </w:rPr>
            </w:pPr>
            <w:r w:rsidRPr="0077190E">
              <w:rPr>
                <w:rFonts w:ascii="Calibri" w:hAnsi="Calibri" w:cs="Calibri"/>
                <w:b/>
                <w:bCs/>
                <w:sz w:val="24"/>
                <w:szCs w:val="24"/>
              </w:rPr>
              <w:t xml:space="preserve">What cannot be funded </w:t>
            </w:r>
          </w:p>
        </w:tc>
      </w:tr>
      <w:tr w:rsidR="0065120D" w14:paraId="6835B91A" w14:textId="77777777" w:rsidTr="00CF5EA8">
        <w:tc>
          <w:tcPr>
            <w:tcW w:w="4508" w:type="dxa"/>
          </w:tcPr>
          <w:p w14:paraId="739BF8E3" w14:textId="6ADE705A"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Equipment </w:t>
            </w:r>
          </w:p>
        </w:tc>
        <w:tc>
          <w:tcPr>
            <w:tcW w:w="4508" w:type="dxa"/>
          </w:tcPr>
          <w:p w14:paraId="41A814E0" w14:textId="728917D7"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Contingency costs, loans, endowments or interest </w:t>
            </w:r>
          </w:p>
        </w:tc>
      </w:tr>
      <w:tr w:rsidR="0065120D" w14:paraId="01CAFA85" w14:textId="77777777" w:rsidTr="00CF5EA8">
        <w:tc>
          <w:tcPr>
            <w:tcW w:w="4508" w:type="dxa"/>
          </w:tcPr>
          <w:p w14:paraId="700B1194" w14:textId="106489B8"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One-off events </w:t>
            </w:r>
          </w:p>
        </w:tc>
        <w:tc>
          <w:tcPr>
            <w:tcW w:w="4508" w:type="dxa"/>
          </w:tcPr>
          <w:p w14:paraId="73AE539F" w14:textId="7C041FFF"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Electricity generation and feed-in tariff payment </w:t>
            </w:r>
          </w:p>
        </w:tc>
      </w:tr>
      <w:tr w:rsidR="0065120D" w14:paraId="3B46BA1A" w14:textId="77777777" w:rsidTr="00CF5EA8">
        <w:tc>
          <w:tcPr>
            <w:tcW w:w="4508" w:type="dxa"/>
          </w:tcPr>
          <w:p w14:paraId="62F96840" w14:textId="454C76C4"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Hall hire for community spaces. </w:t>
            </w:r>
          </w:p>
        </w:tc>
        <w:tc>
          <w:tcPr>
            <w:tcW w:w="4508" w:type="dxa"/>
          </w:tcPr>
          <w:p w14:paraId="15215857" w14:textId="7C13ABA8"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Political or religious campaigning </w:t>
            </w:r>
            <w:r w:rsidRPr="0077190E">
              <w:rPr>
                <w:rFonts w:ascii="Calibri" w:hAnsi="Calibri" w:cs="Calibri"/>
                <w:i/>
                <w:iCs/>
                <w:sz w:val="24"/>
                <w:szCs w:val="24"/>
              </w:rPr>
              <w:t xml:space="preserve">(please note that </w:t>
            </w:r>
            <w:r w:rsidR="00255B28">
              <w:rPr>
                <w:rFonts w:ascii="Calibri" w:hAnsi="Calibri" w:cs="Calibri"/>
                <w:i/>
                <w:iCs/>
                <w:sz w:val="24"/>
                <w:szCs w:val="24"/>
              </w:rPr>
              <w:t>faith-based</w:t>
            </w:r>
            <w:r w:rsidRPr="0077190E">
              <w:rPr>
                <w:rFonts w:ascii="Calibri" w:hAnsi="Calibri" w:cs="Calibri"/>
                <w:i/>
                <w:iCs/>
                <w:sz w:val="24"/>
                <w:szCs w:val="24"/>
              </w:rPr>
              <w:t xml:space="preserve"> organisations are eligible to apply with the exclusion of any religious campaigning activities or activities restricted only to members of the </w:t>
            </w:r>
            <w:r w:rsidR="00255B28">
              <w:rPr>
                <w:rFonts w:ascii="Calibri" w:hAnsi="Calibri" w:cs="Calibri"/>
                <w:i/>
                <w:iCs/>
                <w:sz w:val="24"/>
                <w:szCs w:val="24"/>
              </w:rPr>
              <w:t>faith-based</w:t>
            </w:r>
            <w:r w:rsidRPr="0077190E">
              <w:rPr>
                <w:rFonts w:ascii="Calibri" w:hAnsi="Calibri" w:cs="Calibri"/>
                <w:i/>
                <w:iCs/>
                <w:sz w:val="24"/>
                <w:szCs w:val="24"/>
              </w:rPr>
              <w:t xml:space="preserve"> organisation. </w:t>
            </w:r>
          </w:p>
        </w:tc>
      </w:tr>
      <w:tr w:rsidR="0065120D" w14:paraId="554F2A98" w14:textId="77777777" w:rsidTr="00CF5EA8">
        <w:tc>
          <w:tcPr>
            <w:tcW w:w="4508" w:type="dxa"/>
          </w:tcPr>
          <w:p w14:paraId="235E4FA3" w14:textId="4E9E38C6" w:rsidR="0065120D" w:rsidRPr="0077190E" w:rsidRDefault="0065120D" w:rsidP="0065120D">
            <w:pPr>
              <w:rPr>
                <w:rFonts w:ascii="Calibri" w:hAnsi="Calibri" w:cs="Calibri"/>
                <w:b/>
                <w:bCs/>
                <w:sz w:val="24"/>
                <w:szCs w:val="24"/>
              </w:rPr>
            </w:pPr>
            <w:r w:rsidRPr="0077190E">
              <w:rPr>
                <w:rFonts w:ascii="Calibri" w:hAnsi="Calibri" w:cs="Calibri"/>
                <w:sz w:val="24"/>
                <w:szCs w:val="24"/>
              </w:rPr>
              <w:lastRenderedPageBreak/>
              <w:t xml:space="preserve">Staff costs (these should be </w:t>
            </w:r>
            <w:r w:rsidR="00B62EE6" w:rsidRPr="0077190E">
              <w:rPr>
                <w:rFonts w:ascii="Calibri" w:hAnsi="Calibri" w:cs="Calibri"/>
                <w:sz w:val="24"/>
                <w:szCs w:val="24"/>
              </w:rPr>
              <w:t>one-off</w:t>
            </w:r>
            <w:r w:rsidRPr="0077190E">
              <w:rPr>
                <w:rFonts w:ascii="Calibri" w:hAnsi="Calibri" w:cs="Calibri"/>
                <w:sz w:val="24"/>
                <w:szCs w:val="24"/>
              </w:rPr>
              <w:t xml:space="preserve"> or </w:t>
            </w:r>
            <w:r w:rsidR="00255B28">
              <w:rPr>
                <w:rFonts w:ascii="Calibri" w:hAnsi="Calibri" w:cs="Calibri"/>
                <w:sz w:val="24"/>
                <w:szCs w:val="24"/>
              </w:rPr>
              <w:t>fixed-term</w:t>
            </w:r>
            <w:r w:rsidRPr="0077190E">
              <w:rPr>
                <w:rFonts w:ascii="Calibri" w:hAnsi="Calibri" w:cs="Calibri"/>
                <w:sz w:val="24"/>
                <w:szCs w:val="24"/>
              </w:rPr>
              <w:t>)</w:t>
            </w:r>
            <w:r w:rsidR="00554B13" w:rsidRPr="0077190E">
              <w:rPr>
                <w:rStyle w:val="FootnoteReference"/>
                <w:rFonts w:ascii="Calibri" w:hAnsi="Calibri" w:cs="Calibri"/>
                <w:sz w:val="24"/>
                <w:szCs w:val="24"/>
              </w:rPr>
              <w:footnoteReference w:id="3"/>
            </w:r>
            <w:r w:rsidR="00A759D7" w:rsidRPr="0077190E">
              <w:rPr>
                <w:rFonts w:ascii="Calibri" w:hAnsi="Calibri" w:cs="Calibri"/>
                <w:sz w:val="24"/>
                <w:szCs w:val="24"/>
              </w:rPr>
              <w:t xml:space="preserve"> (please refer to footnote for</w:t>
            </w:r>
            <w:r w:rsidR="0056261A" w:rsidRPr="0077190E">
              <w:rPr>
                <w:rFonts w:ascii="Calibri" w:hAnsi="Calibri" w:cs="Calibri"/>
                <w:sz w:val="24"/>
                <w:szCs w:val="24"/>
              </w:rPr>
              <w:t xml:space="preserve"> additional information) </w:t>
            </w:r>
          </w:p>
        </w:tc>
        <w:tc>
          <w:tcPr>
            <w:tcW w:w="4508" w:type="dxa"/>
          </w:tcPr>
          <w:p w14:paraId="7421F209" w14:textId="45649044"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Profit-making/fundraising activities </w:t>
            </w:r>
          </w:p>
        </w:tc>
      </w:tr>
      <w:tr w:rsidR="0065120D" w14:paraId="5D797B89" w14:textId="77777777" w:rsidTr="00CF5EA8">
        <w:tc>
          <w:tcPr>
            <w:tcW w:w="4508" w:type="dxa"/>
          </w:tcPr>
          <w:p w14:paraId="5921F5A4" w14:textId="3DFF6A81"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Training costs </w:t>
            </w:r>
          </w:p>
        </w:tc>
        <w:tc>
          <w:tcPr>
            <w:tcW w:w="4508" w:type="dxa"/>
          </w:tcPr>
          <w:p w14:paraId="06D9680D" w14:textId="0AA59CA0"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VAT you can reclaim </w:t>
            </w:r>
          </w:p>
        </w:tc>
      </w:tr>
      <w:tr w:rsidR="0065120D" w14:paraId="0ABCFEB1" w14:textId="77777777" w:rsidTr="00CF5EA8">
        <w:tc>
          <w:tcPr>
            <w:tcW w:w="4508" w:type="dxa"/>
          </w:tcPr>
          <w:p w14:paraId="1885152F" w14:textId="0E765DBA"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Transport </w:t>
            </w:r>
          </w:p>
        </w:tc>
        <w:tc>
          <w:tcPr>
            <w:tcW w:w="4508" w:type="dxa"/>
          </w:tcPr>
          <w:p w14:paraId="448A5A74" w14:textId="6DF65380" w:rsidR="0065120D" w:rsidRPr="0077190E" w:rsidRDefault="0065120D" w:rsidP="0065120D">
            <w:pPr>
              <w:rPr>
                <w:rFonts w:ascii="Calibri" w:hAnsi="Calibri" w:cs="Calibri"/>
                <w:b/>
                <w:bCs/>
                <w:sz w:val="24"/>
                <w:szCs w:val="24"/>
              </w:rPr>
            </w:pPr>
            <w:r w:rsidRPr="0077190E">
              <w:rPr>
                <w:rFonts w:ascii="Calibri" w:hAnsi="Calibri" w:cs="Calibri"/>
                <w:sz w:val="24"/>
                <w:szCs w:val="24"/>
              </w:rPr>
              <w:t xml:space="preserve">Statutory activities </w:t>
            </w:r>
          </w:p>
        </w:tc>
      </w:tr>
      <w:tr w:rsidR="003904A1" w14:paraId="2BF8A3E3" w14:textId="77777777" w:rsidTr="00CF5EA8">
        <w:tc>
          <w:tcPr>
            <w:tcW w:w="4508" w:type="dxa"/>
          </w:tcPr>
          <w:p w14:paraId="0CDBA12C" w14:textId="79883794" w:rsidR="003904A1" w:rsidRPr="0077190E" w:rsidRDefault="003904A1" w:rsidP="003904A1">
            <w:pPr>
              <w:rPr>
                <w:rFonts w:ascii="Calibri" w:hAnsi="Calibri" w:cs="Calibri"/>
                <w:sz w:val="24"/>
                <w:szCs w:val="24"/>
              </w:rPr>
            </w:pPr>
            <w:r w:rsidRPr="0077190E">
              <w:rPr>
                <w:rFonts w:ascii="Calibri" w:hAnsi="Calibri" w:cs="Calibri"/>
                <w:sz w:val="24"/>
                <w:szCs w:val="24"/>
              </w:rPr>
              <w:t xml:space="preserve">Utilities/running costs </w:t>
            </w:r>
          </w:p>
        </w:tc>
        <w:tc>
          <w:tcPr>
            <w:tcW w:w="4508" w:type="dxa"/>
          </w:tcPr>
          <w:p w14:paraId="60C2CB28" w14:textId="79C92212" w:rsidR="003904A1" w:rsidRPr="0077190E" w:rsidRDefault="003904A1" w:rsidP="003904A1">
            <w:pPr>
              <w:rPr>
                <w:rFonts w:ascii="Calibri" w:hAnsi="Calibri" w:cs="Calibri"/>
                <w:sz w:val="24"/>
                <w:szCs w:val="24"/>
              </w:rPr>
            </w:pPr>
            <w:r w:rsidRPr="0077190E">
              <w:rPr>
                <w:rFonts w:ascii="Calibri" w:hAnsi="Calibri" w:cs="Calibri"/>
                <w:sz w:val="24"/>
                <w:szCs w:val="24"/>
              </w:rPr>
              <w:t xml:space="preserve">Overseas travel </w:t>
            </w:r>
          </w:p>
        </w:tc>
      </w:tr>
      <w:tr w:rsidR="003904A1" w14:paraId="5DF18154" w14:textId="77777777" w:rsidTr="00CF5EA8">
        <w:tc>
          <w:tcPr>
            <w:tcW w:w="4508" w:type="dxa"/>
          </w:tcPr>
          <w:p w14:paraId="465FBA51" w14:textId="342D0FBD" w:rsidR="003904A1" w:rsidRPr="0077190E" w:rsidRDefault="003904A1" w:rsidP="003904A1">
            <w:pPr>
              <w:rPr>
                <w:rFonts w:ascii="Calibri" w:hAnsi="Calibri" w:cs="Calibri"/>
                <w:sz w:val="24"/>
                <w:szCs w:val="24"/>
              </w:rPr>
            </w:pPr>
            <w:r w:rsidRPr="0077190E">
              <w:rPr>
                <w:rFonts w:ascii="Calibri" w:hAnsi="Calibri" w:cs="Calibri"/>
                <w:sz w:val="24"/>
                <w:szCs w:val="24"/>
              </w:rPr>
              <w:t xml:space="preserve">Volunteer expenses </w:t>
            </w:r>
          </w:p>
        </w:tc>
        <w:tc>
          <w:tcPr>
            <w:tcW w:w="4508" w:type="dxa"/>
          </w:tcPr>
          <w:p w14:paraId="617B9AE1" w14:textId="2E1AA13E" w:rsidR="003904A1" w:rsidRPr="0077190E" w:rsidRDefault="003904A1" w:rsidP="003904A1">
            <w:pPr>
              <w:rPr>
                <w:rFonts w:ascii="Calibri" w:hAnsi="Calibri" w:cs="Calibri"/>
                <w:sz w:val="24"/>
                <w:szCs w:val="24"/>
              </w:rPr>
            </w:pPr>
            <w:r w:rsidRPr="0077190E">
              <w:rPr>
                <w:rFonts w:ascii="Calibri" w:hAnsi="Calibri" w:cs="Calibri"/>
                <w:sz w:val="24"/>
                <w:szCs w:val="24"/>
              </w:rPr>
              <w:t xml:space="preserve">Alcohol </w:t>
            </w:r>
            <w:r w:rsidR="0077190E">
              <w:rPr>
                <w:rFonts w:ascii="Calibri" w:hAnsi="Calibri" w:cs="Calibri"/>
                <w:sz w:val="24"/>
                <w:szCs w:val="24"/>
              </w:rPr>
              <w:t xml:space="preserve">or unhealthy food </w:t>
            </w:r>
            <w:r w:rsidR="00FD1054">
              <w:rPr>
                <w:rFonts w:ascii="Calibri" w:hAnsi="Calibri" w:cs="Calibri"/>
                <w:sz w:val="24"/>
                <w:szCs w:val="24"/>
              </w:rPr>
              <w:t>(high sugar content)</w:t>
            </w:r>
          </w:p>
        </w:tc>
      </w:tr>
      <w:tr w:rsidR="00566597" w14:paraId="392F9DD4" w14:textId="77777777" w:rsidTr="00CF5EA8">
        <w:tc>
          <w:tcPr>
            <w:tcW w:w="4508" w:type="dxa"/>
          </w:tcPr>
          <w:p w14:paraId="03796BDD" w14:textId="024CE506" w:rsidR="003904A1" w:rsidRPr="0077190E" w:rsidRDefault="003904A1" w:rsidP="003904A1">
            <w:pPr>
              <w:pStyle w:val="Default"/>
              <w:rPr>
                <w:rFonts w:ascii="Calibri" w:hAnsi="Calibri" w:cs="Calibri"/>
              </w:rPr>
            </w:pPr>
            <w:r w:rsidRPr="0077190E">
              <w:rPr>
                <w:rFonts w:ascii="Calibri" w:hAnsi="Calibri" w:cs="Calibri"/>
              </w:rPr>
              <w:t>Small capital spend up to £</w:t>
            </w:r>
            <w:r w:rsidR="00884D3C">
              <w:rPr>
                <w:rFonts w:ascii="Calibri" w:hAnsi="Calibri" w:cs="Calibri"/>
              </w:rPr>
              <w:t>1</w:t>
            </w:r>
            <w:r w:rsidRPr="0077190E">
              <w:rPr>
                <w:rFonts w:ascii="Calibri" w:hAnsi="Calibri" w:cs="Calibri"/>
              </w:rPr>
              <w:t>,</w:t>
            </w:r>
            <w:r w:rsidR="00884D3C">
              <w:rPr>
                <w:rFonts w:ascii="Calibri" w:hAnsi="Calibri" w:cs="Calibri"/>
              </w:rPr>
              <w:t>5</w:t>
            </w:r>
            <w:r w:rsidRPr="0077190E">
              <w:rPr>
                <w:rFonts w:ascii="Calibri" w:hAnsi="Calibri" w:cs="Calibri"/>
              </w:rPr>
              <w:t xml:space="preserve">00. </w:t>
            </w:r>
          </w:p>
          <w:p w14:paraId="5ABB0768" w14:textId="3BD431A9" w:rsidR="00566597" w:rsidRPr="0077190E" w:rsidRDefault="003904A1" w:rsidP="003904A1">
            <w:pPr>
              <w:rPr>
                <w:rFonts w:ascii="Calibri" w:hAnsi="Calibri" w:cs="Calibri"/>
                <w:sz w:val="24"/>
                <w:szCs w:val="24"/>
              </w:rPr>
            </w:pPr>
            <w:r w:rsidRPr="0077190E">
              <w:rPr>
                <w:rFonts w:ascii="Calibri" w:hAnsi="Calibri" w:cs="Calibri"/>
                <w:i/>
                <w:iCs/>
                <w:sz w:val="24"/>
                <w:szCs w:val="24"/>
              </w:rPr>
              <w:t xml:space="preserve">Local partnerships can allow applicants to request funding for capital expenditure such as the construction, refurbishment and/or purchase of buildings, amenities or vehicles. The benefits of the capital expenditure must demonstrably contribute to the Fund outcomes. </w:t>
            </w:r>
          </w:p>
        </w:tc>
        <w:tc>
          <w:tcPr>
            <w:tcW w:w="4508" w:type="dxa"/>
          </w:tcPr>
          <w:p w14:paraId="54180975" w14:textId="77777777" w:rsidR="00566597" w:rsidRPr="0077190E" w:rsidRDefault="00566597" w:rsidP="0065120D">
            <w:pPr>
              <w:rPr>
                <w:rFonts w:ascii="Calibri" w:hAnsi="Calibri" w:cs="Calibri"/>
                <w:sz w:val="24"/>
                <w:szCs w:val="24"/>
              </w:rPr>
            </w:pPr>
          </w:p>
        </w:tc>
      </w:tr>
    </w:tbl>
    <w:p w14:paraId="523853AC" w14:textId="77777777" w:rsidR="006F405C" w:rsidRDefault="006F405C" w:rsidP="007865DA">
      <w:pPr>
        <w:rPr>
          <w:rFonts w:cstheme="minorHAnsi"/>
          <w:b/>
          <w:bCs/>
          <w:sz w:val="24"/>
          <w:szCs w:val="24"/>
        </w:rPr>
      </w:pPr>
    </w:p>
    <w:p w14:paraId="10DB09DF" w14:textId="77777777" w:rsidR="00CD1478" w:rsidRPr="00CD1478" w:rsidRDefault="00CD1478" w:rsidP="00CD1478">
      <w:pPr>
        <w:rPr>
          <w:rFonts w:cstheme="minorHAnsi"/>
          <w:sz w:val="24"/>
          <w:szCs w:val="24"/>
          <w:u w:val="single"/>
        </w:rPr>
      </w:pPr>
      <w:r w:rsidRPr="00CD1478">
        <w:rPr>
          <w:rFonts w:cstheme="minorHAnsi"/>
          <w:sz w:val="24"/>
          <w:szCs w:val="24"/>
          <w:u w:val="single"/>
        </w:rPr>
        <w:t>Funding of counselling and other therapeutic treatments</w:t>
      </w:r>
    </w:p>
    <w:p w14:paraId="3E165999" w14:textId="6FF8D365" w:rsidR="00CD1478" w:rsidRPr="00CD1478" w:rsidRDefault="00CD1478" w:rsidP="00CD1478">
      <w:pPr>
        <w:rPr>
          <w:rFonts w:cstheme="minorHAnsi"/>
          <w:sz w:val="24"/>
          <w:szCs w:val="24"/>
        </w:rPr>
      </w:pPr>
      <w:r w:rsidRPr="00CD1478">
        <w:rPr>
          <w:rFonts w:cstheme="minorHAnsi"/>
          <w:sz w:val="24"/>
          <w:szCs w:val="24"/>
        </w:rPr>
        <w:t xml:space="preserve">The Fund is primarily aimed at a range of </w:t>
      </w:r>
      <w:r w:rsidRPr="00233E8E">
        <w:rPr>
          <w:rFonts w:cstheme="minorHAnsi"/>
          <w:b/>
          <w:bCs/>
          <w:sz w:val="24"/>
          <w:szCs w:val="24"/>
        </w:rPr>
        <w:t>preventative community supports</w:t>
      </w:r>
      <w:r w:rsidRPr="00CD1478">
        <w:rPr>
          <w:rFonts w:cstheme="minorHAnsi"/>
          <w:sz w:val="24"/>
          <w:szCs w:val="24"/>
        </w:rPr>
        <w:t xml:space="preserve"> for improved mental health and wellbeing and the allocation of funding should reflect this. However, the Fund also aims to support early intervention approaches and support those with existing mental health and wellbeing issues. We also appreciate </w:t>
      </w:r>
      <w:r w:rsidR="00233E8E">
        <w:rPr>
          <w:rFonts w:cstheme="minorHAnsi"/>
          <w:sz w:val="24"/>
          <w:szCs w:val="24"/>
        </w:rPr>
        <w:t xml:space="preserve">that </w:t>
      </w:r>
      <w:r w:rsidRPr="00CD1478">
        <w:rPr>
          <w:rFonts w:cstheme="minorHAnsi"/>
          <w:sz w:val="24"/>
          <w:szCs w:val="24"/>
        </w:rPr>
        <w:t xml:space="preserve">there are cases where support and treatment are hard to distinguish and recognise that some </w:t>
      </w:r>
      <w:r w:rsidR="00E94FF8">
        <w:rPr>
          <w:rFonts w:cstheme="minorHAnsi"/>
          <w:sz w:val="24"/>
          <w:szCs w:val="24"/>
        </w:rPr>
        <w:t>community-based</w:t>
      </w:r>
      <w:r w:rsidRPr="00CD1478">
        <w:rPr>
          <w:rFonts w:cstheme="minorHAnsi"/>
          <w:sz w:val="24"/>
          <w:szCs w:val="24"/>
        </w:rPr>
        <w:t xml:space="preserve"> complementary supports as part of their offer</w:t>
      </w:r>
      <w:r w:rsidR="00E94FF8">
        <w:rPr>
          <w:rFonts w:cstheme="minorHAnsi"/>
          <w:sz w:val="24"/>
          <w:szCs w:val="24"/>
        </w:rPr>
        <w:t>,</w:t>
      </w:r>
      <w:r w:rsidRPr="00CD1478">
        <w:rPr>
          <w:rFonts w:cstheme="minorHAnsi"/>
          <w:sz w:val="24"/>
          <w:szCs w:val="24"/>
        </w:rPr>
        <w:t xml:space="preserve"> also provide counselling, as well as other therapeutic treatments.</w:t>
      </w:r>
    </w:p>
    <w:p w14:paraId="5738529D" w14:textId="2341502F" w:rsidR="00FD562B" w:rsidRDefault="00CD1478" w:rsidP="00FD562B">
      <w:pPr>
        <w:rPr>
          <w:rFonts w:cstheme="minorHAnsi"/>
          <w:sz w:val="24"/>
          <w:szCs w:val="24"/>
        </w:rPr>
      </w:pPr>
      <w:r w:rsidRPr="00CD1478">
        <w:rPr>
          <w:rFonts w:cstheme="minorHAnsi"/>
          <w:sz w:val="24"/>
          <w:szCs w:val="24"/>
        </w:rPr>
        <w:t>As such</w:t>
      </w:r>
      <w:r w:rsidR="00E94FF8">
        <w:rPr>
          <w:rFonts w:cstheme="minorHAnsi"/>
          <w:sz w:val="24"/>
          <w:szCs w:val="24"/>
        </w:rPr>
        <w:t>,</w:t>
      </w:r>
      <w:r w:rsidRPr="00CD1478">
        <w:rPr>
          <w:rFonts w:cstheme="minorHAnsi"/>
          <w:sz w:val="24"/>
          <w:szCs w:val="24"/>
        </w:rPr>
        <w:t xml:space="preserve"> counselling and other therapeutic treatments are not excluded from the Fund, but </w:t>
      </w:r>
      <w:r w:rsidR="001B2871">
        <w:rPr>
          <w:rFonts w:cstheme="minorHAnsi"/>
          <w:sz w:val="24"/>
          <w:szCs w:val="24"/>
        </w:rPr>
        <w:t>will</w:t>
      </w:r>
      <w:r w:rsidRPr="00CD1478">
        <w:rPr>
          <w:rFonts w:cstheme="minorHAnsi"/>
          <w:sz w:val="24"/>
          <w:szCs w:val="24"/>
        </w:rPr>
        <w:t xml:space="preserve"> be considered on a </w:t>
      </w:r>
      <w:r w:rsidR="00E94FF8">
        <w:rPr>
          <w:rFonts w:cstheme="minorHAnsi"/>
          <w:sz w:val="24"/>
          <w:szCs w:val="24"/>
        </w:rPr>
        <w:t>case-by-case</w:t>
      </w:r>
      <w:r w:rsidRPr="00CD1478">
        <w:rPr>
          <w:rFonts w:cstheme="minorHAnsi"/>
          <w:sz w:val="24"/>
          <w:szCs w:val="24"/>
        </w:rPr>
        <w:t xml:space="preserve"> basis</w:t>
      </w:r>
      <w:r w:rsidR="00066939">
        <w:rPr>
          <w:rFonts w:cstheme="minorHAnsi"/>
          <w:sz w:val="24"/>
          <w:szCs w:val="24"/>
        </w:rPr>
        <w:t xml:space="preserve">. </w:t>
      </w:r>
      <w:r w:rsidR="00FD562B" w:rsidRPr="00FD562B">
        <w:rPr>
          <w:rFonts w:cstheme="minorHAnsi"/>
          <w:sz w:val="24"/>
          <w:szCs w:val="24"/>
        </w:rPr>
        <w:t>If such supports are funded, there must be appropriate safeguarding around this, including staff/volunteers having access to adequate sources of support and/or supervision.</w:t>
      </w:r>
    </w:p>
    <w:p w14:paraId="761AA35C" w14:textId="77777777" w:rsidR="00C4779C" w:rsidRDefault="00C4779C" w:rsidP="00FD562B">
      <w:pPr>
        <w:rPr>
          <w:rFonts w:cstheme="minorHAnsi"/>
          <w:sz w:val="24"/>
          <w:szCs w:val="24"/>
        </w:rPr>
      </w:pPr>
    </w:p>
    <w:p w14:paraId="26C634EB" w14:textId="08DC9973" w:rsidR="00FD562B" w:rsidRDefault="00C21E52" w:rsidP="00C4779C">
      <w:pPr>
        <w:pStyle w:val="ListParagraph"/>
        <w:numPr>
          <w:ilvl w:val="0"/>
          <w:numId w:val="2"/>
        </w:numPr>
        <w:rPr>
          <w:rFonts w:cstheme="minorHAnsi"/>
          <w:b/>
          <w:bCs/>
          <w:sz w:val="24"/>
          <w:szCs w:val="24"/>
        </w:rPr>
      </w:pPr>
      <w:r w:rsidRPr="00C4779C">
        <w:rPr>
          <w:rFonts w:cstheme="minorHAnsi"/>
          <w:b/>
          <w:bCs/>
          <w:sz w:val="24"/>
          <w:szCs w:val="24"/>
        </w:rPr>
        <w:t xml:space="preserve"> </w:t>
      </w:r>
      <w:r w:rsidR="003B7105" w:rsidRPr="00C4779C">
        <w:rPr>
          <w:rFonts w:cstheme="minorHAnsi"/>
          <w:b/>
          <w:bCs/>
          <w:sz w:val="24"/>
          <w:szCs w:val="24"/>
        </w:rPr>
        <w:t xml:space="preserve">How much </w:t>
      </w:r>
      <w:r w:rsidR="00C4779C">
        <w:rPr>
          <w:rFonts w:cstheme="minorHAnsi"/>
          <w:b/>
          <w:bCs/>
          <w:sz w:val="24"/>
          <w:szCs w:val="24"/>
        </w:rPr>
        <w:t xml:space="preserve">can </w:t>
      </w:r>
      <w:r w:rsidR="003B7105" w:rsidRPr="00C4779C">
        <w:rPr>
          <w:rFonts w:cstheme="minorHAnsi"/>
          <w:b/>
          <w:bCs/>
          <w:sz w:val="24"/>
          <w:szCs w:val="24"/>
        </w:rPr>
        <w:t>organisations apply for?</w:t>
      </w:r>
    </w:p>
    <w:p w14:paraId="3BBCB42A" w14:textId="77777777" w:rsidR="00FE20C3" w:rsidRDefault="00FE20C3" w:rsidP="00602A0E">
      <w:pPr>
        <w:rPr>
          <w:rFonts w:cstheme="minorHAnsi"/>
          <w:sz w:val="24"/>
          <w:szCs w:val="24"/>
        </w:rPr>
      </w:pPr>
    </w:p>
    <w:p w14:paraId="1EE33FB7" w14:textId="2F851FB9" w:rsidR="00FE20C3" w:rsidRDefault="00305A9F" w:rsidP="00602A0E">
      <w:pPr>
        <w:rPr>
          <w:rFonts w:cstheme="minorHAnsi"/>
          <w:sz w:val="24"/>
          <w:szCs w:val="24"/>
        </w:rPr>
      </w:pPr>
      <w:r>
        <w:rPr>
          <w:rFonts w:cstheme="minorHAnsi"/>
          <w:sz w:val="24"/>
          <w:szCs w:val="24"/>
        </w:rPr>
        <w:t xml:space="preserve">Applications can be made for between </w:t>
      </w:r>
      <w:r w:rsidR="008A6FD7">
        <w:rPr>
          <w:rFonts w:cstheme="minorHAnsi"/>
          <w:sz w:val="24"/>
          <w:szCs w:val="24"/>
        </w:rPr>
        <w:t>£500 - £</w:t>
      </w:r>
      <w:r w:rsidR="00464C1F">
        <w:rPr>
          <w:rFonts w:cstheme="minorHAnsi"/>
          <w:sz w:val="24"/>
          <w:szCs w:val="24"/>
        </w:rPr>
        <w:t>5</w:t>
      </w:r>
      <w:r w:rsidR="008A6FD7">
        <w:rPr>
          <w:rFonts w:cstheme="minorHAnsi"/>
          <w:sz w:val="24"/>
          <w:szCs w:val="24"/>
        </w:rPr>
        <w:t>000</w:t>
      </w:r>
      <w:r w:rsidR="00FE20C3">
        <w:rPr>
          <w:rFonts w:cstheme="minorHAnsi"/>
          <w:sz w:val="24"/>
          <w:szCs w:val="24"/>
        </w:rPr>
        <w:t xml:space="preserve"> for 1 year of funding for delivery from April 2027 – March 2028.</w:t>
      </w:r>
    </w:p>
    <w:p w14:paraId="50D52926" w14:textId="77777777" w:rsidR="001565B3" w:rsidRDefault="001565B3" w:rsidP="00964ADC">
      <w:pPr>
        <w:rPr>
          <w:rFonts w:cstheme="minorHAnsi"/>
          <w:b/>
          <w:bCs/>
          <w:sz w:val="24"/>
          <w:szCs w:val="24"/>
        </w:rPr>
      </w:pPr>
    </w:p>
    <w:p w14:paraId="28935287" w14:textId="03E3AF9F" w:rsidR="00365B06" w:rsidRDefault="00365B06" w:rsidP="00964ADC">
      <w:pPr>
        <w:rPr>
          <w:rFonts w:cstheme="minorHAnsi"/>
          <w:b/>
          <w:bCs/>
          <w:sz w:val="24"/>
          <w:szCs w:val="24"/>
        </w:rPr>
      </w:pPr>
      <w:r w:rsidRPr="00CE5DD1">
        <w:rPr>
          <w:rFonts w:cstheme="minorHAnsi"/>
          <w:b/>
          <w:bCs/>
          <w:sz w:val="24"/>
          <w:szCs w:val="24"/>
        </w:rPr>
        <w:lastRenderedPageBreak/>
        <w:t>Please note</w:t>
      </w:r>
      <w:r w:rsidR="00ED42C8" w:rsidRPr="00CE5DD1">
        <w:rPr>
          <w:rFonts w:cstheme="minorHAnsi"/>
          <w:b/>
          <w:bCs/>
          <w:sz w:val="24"/>
          <w:szCs w:val="24"/>
        </w:rPr>
        <w:t xml:space="preserve"> that information on your grant application should be proportionate to the grant level you seek to obtain. The same principle will be applied to the monitoring and evaluation requirements. </w:t>
      </w:r>
    </w:p>
    <w:p w14:paraId="4C364C24" w14:textId="77777777" w:rsidR="00613CAA" w:rsidRDefault="00613CAA" w:rsidP="00734008">
      <w:pPr>
        <w:rPr>
          <w:b/>
          <w:bCs/>
          <w:sz w:val="24"/>
          <w:szCs w:val="24"/>
        </w:rPr>
      </w:pPr>
    </w:p>
    <w:p w14:paraId="56B803DB" w14:textId="2CF19D8F" w:rsidR="001079A5" w:rsidRPr="00E943BB" w:rsidRDefault="004603CD" w:rsidP="00734008">
      <w:pPr>
        <w:rPr>
          <w:b/>
          <w:bCs/>
          <w:sz w:val="24"/>
          <w:szCs w:val="24"/>
        </w:rPr>
      </w:pPr>
      <w:r w:rsidRPr="00E943BB">
        <w:rPr>
          <w:b/>
          <w:bCs/>
          <w:sz w:val="24"/>
          <w:szCs w:val="24"/>
        </w:rPr>
        <w:t>6</w:t>
      </w:r>
      <w:r w:rsidR="00734008" w:rsidRPr="00E943BB">
        <w:rPr>
          <w:b/>
          <w:bCs/>
          <w:sz w:val="24"/>
          <w:szCs w:val="24"/>
        </w:rPr>
        <w:t xml:space="preserve">. </w:t>
      </w:r>
      <w:r w:rsidR="001079A5" w:rsidRPr="00E943BB">
        <w:rPr>
          <w:b/>
          <w:bCs/>
          <w:sz w:val="24"/>
          <w:szCs w:val="24"/>
        </w:rPr>
        <w:t>Ot</w:t>
      </w:r>
      <w:r w:rsidR="00E943BB" w:rsidRPr="00E943BB">
        <w:rPr>
          <w:b/>
          <w:bCs/>
          <w:sz w:val="24"/>
          <w:szCs w:val="24"/>
        </w:rPr>
        <w:t>her recommendations for applicants</w:t>
      </w:r>
    </w:p>
    <w:p w14:paraId="49DE119F" w14:textId="77777777" w:rsidR="00F07D70" w:rsidRDefault="00625E78" w:rsidP="00F07D70">
      <w:pPr>
        <w:rPr>
          <w:sz w:val="24"/>
          <w:szCs w:val="24"/>
        </w:rPr>
      </w:pPr>
      <w:r>
        <w:rPr>
          <w:sz w:val="24"/>
          <w:szCs w:val="24"/>
        </w:rPr>
        <w:t>The</w:t>
      </w:r>
      <w:r w:rsidR="00E943BB">
        <w:rPr>
          <w:sz w:val="24"/>
          <w:szCs w:val="24"/>
        </w:rPr>
        <w:t xml:space="preserve"> Scottish Government </w:t>
      </w:r>
      <w:r>
        <w:rPr>
          <w:sz w:val="24"/>
          <w:szCs w:val="24"/>
        </w:rPr>
        <w:t>requires</w:t>
      </w:r>
      <w:r w:rsidR="00E943BB">
        <w:rPr>
          <w:sz w:val="24"/>
          <w:szCs w:val="24"/>
        </w:rPr>
        <w:t xml:space="preserve"> that all funded organisations </w:t>
      </w:r>
      <w:r w:rsidR="00E943BB" w:rsidRPr="004D0B12">
        <w:rPr>
          <w:sz w:val="24"/>
          <w:szCs w:val="24"/>
        </w:rPr>
        <w:t xml:space="preserve">add project </w:t>
      </w:r>
      <w:r w:rsidR="00131507">
        <w:rPr>
          <w:sz w:val="24"/>
          <w:szCs w:val="24"/>
        </w:rPr>
        <w:t xml:space="preserve">details </w:t>
      </w:r>
      <w:r w:rsidR="00E943BB" w:rsidRPr="004D0B12">
        <w:rPr>
          <w:sz w:val="24"/>
          <w:szCs w:val="24"/>
        </w:rPr>
        <w:t xml:space="preserve">to the </w:t>
      </w:r>
      <w:r w:rsidR="00E943BB" w:rsidRPr="00131507">
        <w:rPr>
          <w:b/>
          <w:bCs/>
          <w:sz w:val="24"/>
          <w:szCs w:val="24"/>
        </w:rPr>
        <w:t xml:space="preserve">ALISS database </w:t>
      </w:r>
      <w:hyperlink r:id="rId18" w:history="1">
        <w:r w:rsidR="00E943BB" w:rsidRPr="00131507">
          <w:rPr>
            <w:rStyle w:val="Hyperlink"/>
            <w:b/>
            <w:bCs/>
            <w:sz w:val="24"/>
            <w:szCs w:val="24"/>
          </w:rPr>
          <w:t>https://www.aliss.org/</w:t>
        </w:r>
      </w:hyperlink>
      <w:r w:rsidR="00131507">
        <w:rPr>
          <w:sz w:val="24"/>
          <w:szCs w:val="24"/>
        </w:rPr>
        <w:t xml:space="preserve"> - </w:t>
      </w:r>
      <w:r w:rsidR="00E943BB">
        <w:rPr>
          <w:sz w:val="24"/>
          <w:szCs w:val="24"/>
        </w:rPr>
        <w:t>support can be provided on how to do so.</w:t>
      </w:r>
      <w:r w:rsidR="00131507">
        <w:rPr>
          <w:sz w:val="24"/>
          <w:szCs w:val="24"/>
        </w:rPr>
        <w:t xml:space="preserve"> </w:t>
      </w:r>
      <w:r w:rsidR="00E943BB" w:rsidRPr="00082D62">
        <w:rPr>
          <w:sz w:val="24"/>
          <w:szCs w:val="24"/>
        </w:rPr>
        <w:t>This is also in line with local priorities, particularly the social prescribing agenda and can be helpful in the future to develop a database of organisations operating across the Scottish Borders.</w:t>
      </w:r>
      <w:r w:rsidR="00F07D70" w:rsidRPr="00F07D70">
        <w:rPr>
          <w:sz w:val="24"/>
          <w:szCs w:val="24"/>
        </w:rPr>
        <w:t xml:space="preserve"> </w:t>
      </w:r>
    </w:p>
    <w:p w14:paraId="164BEB13" w14:textId="107DEC47" w:rsidR="00F07D70" w:rsidRDefault="00F07D70" w:rsidP="00F07D70">
      <w:pPr>
        <w:rPr>
          <w:sz w:val="24"/>
          <w:szCs w:val="24"/>
        </w:rPr>
      </w:pPr>
      <w:r w:rsidRPr="00B86D2B">
        <w:rPr>
          <w:sz w:val="24"/>
          <w:szCs w:val="24"/>
        </w:rPr>
        <w:t xml:space="preserve">We would like to encourage community groups and organisations to link their proposals to the </w:t>
      </w:r>
      <w:r>
        <w:rPr>
          <w:b/>
          <w:bCs/>
          <w:sz w:val="24"/>
          <w:szCs w:val="24"/>
        </w:rPr>
        <w:t xml:space="preserve">Ways to be Well in the Scottish Borders : </w:t>
      </w:r>
      <w:hyperlink r:id="rId19" w:history="1">
        <w:r w:rsidRPr="001D2383">
          <w:rPr>
            <w:rStyle w:val="Hyperlink"/>
            <w:sz w:val="24"/>
            <w:szCs w:val="24"/>
          </w:rPr>
          <w:t>https://www.nhsborders.scot.nhs.uk/creating-hope/ways-to-be-well/</w:t>
        </w:r>
      </w:hyperlink>
      <w:r>
        <w:rPr>
          <w:sz w:val="24"/>
          <w:szCs w:val="24"/>
        </w:rPr>
        <w:t xml:space="preserve"> </w:t>
      </w:r>
    </w:p>
    <w:p w14:paraId="067960BD" w14:textId="33302180" w:rsidR="00613CAA" w:rsidRDefault="00F07D70" w:rsidP="00734008">
      <w:pPr>
        <w:rPr>
          <w:sz w:val="24"/>
          <w:szCs w:val="24"/>
        </w:rPr>
      </w:pPr>
      <w:r>
        <w:rPr>
          <w:sz w:val="24"/>
          <w:szCs w:val="24"/>
        </w:rPr>
        <w:t xml:space="preserve">We would also like to encourage community groups and organisations to link their proposals to the </w:t>
      </w:r>
      <w:r w:rsidR="00EA1B99" w:rsidRPr="00131507">
        <w:rPr>
          <w:b/>
          <w:bCs/>
          <w:sz w:val="24"/>
          <w:szCs w:val="24"/>
        </w:rPr>
        <w:t>Creating Hope Scottish Borders Awards Scheme</w:t>
      </w:r>
      <w:r w:rsidR="003053B3">
        <w:rPr>
          <w:sz w:val="24"/>
          <w:szCs w:val="24"/>
        </w:rPr>
        <w:t xml:space="preserve"> :</w:t>
      </w:r>
      <w:r w:rsidR="00131507">
        <w:rPr>
          <w:sz w:val="24"/>
          <w:szCs w:val="24"/>
        </w:rPr>
        <w:t xml:space="preserve"> </w:t>
      </w:r>
      <w:hyperlink r:id="rId20" w:history="1">
        <w:r w:rsidR="00C17EE6" w:rsidRPr="001D2383">
          <w:rPr>
            <w:rStyle w:val="Hyperlink"/>
            <w:sz w:val="24"/>
            <w:szCs w:val="24"/>
          </w:rPr>
          <w:t>https://www.nhsborders.scot.nhs.uk/creating-hope/creating-hope-awards/</w:t>
        </w:r>
      </w:hyperlink>
      <w:r w:rsidR="00C17EE6">
        <w:rPr>
          <w:sz w:val="24"/>
          <w:szCs w:val="24"/>
        </w:rPr>
        <w:t xml:space="preserve"> </w:t>
      </w:r>
    </w:p>
    <w:p w14:paraId="22437829" w14:textId="77777777" w:rsidR="001F436D" w:rsidRDefault="001F436D" w:rsidP="00734008">
      <w:pPr>
        <w:rPr>
          <w:sz w:val="24"/>
          <w:szCs w:val="24"/>
        </w:rPr>
      </w:pPr>
    </w:p>
    <w:p w14:paraId="2536ABD2" w14:textId="5B540A73" w:rsidR="00734008" w:rsidRDefault="001079A5" w:rsidP="00734008">
      <w:pPr>
        <w:rPr>
          <w:b/>
          <w:bCs/>
          <w:sz w:val="23"/>
          <w:szCs w:val="23"/>
        </w:rPr>
      </w:pPr>
      <w:r w:rsidRPr="00E943BB">
        <w:rPr>
          <w:b/>
          <w:bCs/>
          <w:sz w:val="24"/>
          <w:szCs w:val="24"/>
        </w:rPr>
        <w:t>7.</w:t>
      </w:r>
      <w:r>
        <w:rPr>
          <w:sz w:val="24"/>
          <w:szCs w:val="24"/>
        </w:rPr>
        <w:t xml:space="preserve"> </w:t>
      </w:r>
      <w:r w:rsidR="00734008" w:rsidRPr="00734008">
        <w:rPr>
          <w:b/>
          <w:bCs/>
          <w:sz w:val="23"/>
          <w:szCs w:val="23"/>
        </w:rPr>
        <w:t>Application and Monitoring Processes</w:t>
      </w:r>
    </w:p>
    <w:p w14:paraId="380F7A3E" w14:textId="12954409" w:rsidR="00F95A7A" w:rsidRPr="0013469C" w:rsidRDefault="00F95A7A" w:rsidP="00F95A7A">
      <w:pPr>
        <w:rPr>
          <w:sz w:val="24"/>
          <w:szCs w:val="24"/>
        </w:rPr>
      </w:pPr>
      <w:r w:rsidRPr="0013469C">
        <w:rPr>
          <w:sz w:val="24"/>
          <w:szCs w:val="24"/>
        </w:rPr>
        <w:t xml:space="preserve">The application form is based on the guidance provided by the Scottish Government and the outcomes proposed in this guidance. The form has been designed to gather information that will be used to assess applications and </w:t>
      </w:r>
      <w:r>
        <w:rPr>
          <w:sz w:val="24"/>
          <w:szCs w:val="24"/>
        </w:rPr>
        <w:t>for</w:t>
      </w:r>
      <w:r w:rsidRPr="0013469C">
        <w:rPr>
          <w:sz w:val="24"/>
          <w:szCs w:val="24"/>
        </w:rPr>
        <w:t xml:space="preserve"> monitoring the activities described below. An online version of the application form will be available on the Borders Community Action website, and all applicants will be encouraged to apply online. A paper version </w:t>
      </w:r>
      <w:r w:rsidR="003672AB">
        <w:rPr>
          <w:sz w:val="24"/>
          <w:szCs w:val="24"/>
        </w:rPr>
        <w:t>can</w:t>
      </w:r>
      <w:r w:rsidRPr="0013469C">
        <w:rPr>
          <w:sz w:val="24"/>
          <w:szCs w:val="24"/>
        </w:rPr>
        <w:t xml:space="preserve"> be available on request.</w:t>
      </w:r>
    </w:p>
    <w:p w14:paraId="44D1691A" w14:textId="275A5190" w:rsidR="00F95A7A" w:rsidRPr="0013469C" w:rsidRDefault="00F95A7A" w:rsidP="00F95A7A">
      <w:pPr>
        <w:rPr>
          <w:sz w:val="24"/>
          <w:szCs w:val="24"/>
        </w:rPr>
      </w:pPr>
      <w:r w:rsidRPr="0013469C">
        <w:rPr>
          <w:sz w:val="24"/>
          <w:szCs w:val="24"/>
        </w:rPr>
        <w:t>Successful applicants will be asked to adhere to all monitoring, evaluation and reporting requirements in the grant offer letter. These</w:t>
      </w:r>
      <w:r w:rsidR="00D32A98">
        <w:rPr>
          <w:sz w:val="24"/>
          <w:szCs w:val="24"/>
        </w:rPr>
        <w:t xml:space="preserve"> will be proportionate to the amount of grant obtained, these</w:t>
      </w:r>
      <w:r w:rsidRPr="0013469C">
        <w:rPr>
          <w:sz w:val="24"/>
          <w:szCs w:val="24"/>
        </w:rPr>
        <w:t xml:space="preserve"> are:</w:t>
      </w:r>
    </w:p>
    <w:p w14:paraId="30B9D659" w14:textId="77777777" w:rsidR="00F95A7A" w:rsidRPr="0013469C" w:rsidRDefault="00F95A7A" w:rsidP="00F95A7A">
      <w:pPr>
        <w:pStyle w:val="ListParagraph"/>
        <w:numPr>
          <w:ilvl w:val="0"/>
          <w:numId w:val="34"/>
        </w:numPr>
        <w:rPr>
          <w:sz w:val="24"/>
          <w:szCs w:val="24"/>
        </w:rPr>
      </w:pPr>
      <w:r w:rsidRPr="0013469C">
        <w:rPr>
          <w:sz w:val="24"/>
          <w:szCs w:val="24"/>
        </w:rPr>
        <w:t>Submission of progress reports including spend to date</w:t>
      </w:r>
    </w:p>
    <w:p w14:paraId="6460EE3E" w14:textId="77777777" w:rsidR="00F95A7A" w:rsidRPr="0013469C" w:rsidRDefault="00F95A7A" w:rsidP="00F95A7A">
      <w:pPr>
        <w:pStyle w:val="ListParagraph"/>
        <w:numPr>
          <w:ilvl w:val="0"/>
          <w:numId w:val="34"/>
        </w:numPr>
        <w:rPr>
          <w:sz w:val="24"/>
          <w:szCs w:val="24"/>
        </w:rPr>
      </w:pPr>
      <w:r w:rsidRPr="0013469C">
        <w:rPr>
          <w:sz w:val="24"/>
          <w:szCs w:val="24"/>
        </w:rPr>
        <w:t>Completion of end of grant report detailing outputs and outcomes achieved along with project expenditure breakdown</w:t>
      </w:r>
    </w:p>
    <w:p w14:paraId="75A0BF86" w14:textId="77777777" w:rsidR="00F95A7A" w:rsidRPr="0013469C" w:rsidRDefault="00F95A7A" w:rsidP="00F95A7A">
      <w:pPr>
        <w:pStyle w:val="ListParagraph"/>
        <w:numPr>
          <w:ilvl w:val="0"/>
          <w:numId w:val="34"/>
        </w:numPr>
        <w:rPr>
          <w:sz w:val="24"/>
          <w:szCs w:val="24"/>
        </w:rPr>
      </w:pPr>
      <w:r w:rsidRPr="0013469C">
        <w:rPr>
          <w:sz w:val="24"/>
          <w:szCs w:val="24"/>
        </w:rPr>
        <w:t>Respond to any request for information from Borders Community Action at any time</w:t>
      </w:r>
    </w:p>
    <w:p w14:paraId="32E07350" w14:textId="77777777" w:rsidR="00F95A7A" w:rsidRPr="0013469C" w:rsidRDefault="00F95A7A" w:rsidP="00F95A7A">
      <w:pPr>
        <w:pStyle w:val="ListParagraph"/>
        <w:numPr>
          <w:ilvl w:val="0"/>
          <w:numId w:val="34"/>
        </w:numPr>
        <w:rPr>
          <w:sz w:val="24"/>
          <w:szCs w:val="24"/>
        </w:rPr>
      </w:pPr>
      <w:r w:rsidRPr="0013469C">
        <w:rPr>
          <w:sz w:val="24"/>
          <w:szCs w:val="24"/>
        </w:rPr>
        <w:t>Provide information when requested to contribute to overall fund evaluation.</w:t>
      </w:r>
    </w:p>
    <w:p w14:paraId="37507A6C" w14:textId="77777777" w:rsidR="003514E7" w:rsidRDefault="00F95A7A" w:rsidP="00F95A7A">
      <w:pPr>
        <w:rPr>
          <w:sz w:val="24"/>
          <w:szCs w:val="24"/>
        </w:rPr>
      </w:pPr>
      <w:r w:rsidRPr="0013469C">
        <w:rPr>
          <w:sz w:val="24"/>
          <w:szCs w:val="24"/>
        </w:rPr>
        <w:t>Reporting on outcomes will be required at the end of the project</w:t>
      </w:r>
      <w:r w:rsidR="00D60C68">
        <w:rPr>
          <w:sz w:val="24"/>
          <w:szCs w:val="24"/>
        </w:rPr>
        <w:t xml:space="preserve"> however, Borders Community Action may </w:t>
      </w:r>
      <w:r w:rsidR="00EF557B">
        <w:rPr>
          <w:sz w:val="24"/>
          <w:szCs w:val="24"/>
        </w:rPr>
        <w:t>request</w:t>
      </w:r>
      <w:r w:rsidR="00D60C68">
        <w:rPr>
          <w:sz w:val="24"/>
          <w:szCs w:val="24"/>
        </w:rPr>
        <w:t xml:space="preserve"> some information during the project</w:t>
      </w:r>
      <w:r w:rsidRPr="0013469C">
        <w:rPr>
          <w:sz w:val="24"/>
          <w:szCs w:val="24"/>
        </w:rPr>
        <w:t xml:space="preserve">. </w:t>
      </w:r>
    </w:p>
    <w:p w14:paraId="15710BBC" w14:textId="2575432C" w:rsidR="00F95A7A" w:rsidRPr="0013469C" w:rsidRDefault="00F95A7A" w:rsidP="00F95A7A">
      <w:pPr>
        <w:rPr>
          <w:sz w:val="24"/>
          <w:szCs w:val="24"/>
        </w:rPr>
      </w:pPr>
      <w:r>
        <w:rPr>
          <w:sz w:val="24"/>
          <w:szCs w:val="24"/>
        </w:rPr>
        <w:t>Borders Community Action</w:t>
      </w:r>
      <w:r w:rsidRPr="0013469C">
        <w:rPr>
          <w:sz w:val="24"/>
          <w:szCs w:val="24"/>
        </w:rPr>
        <w:t xml:space="preserve"> holds overall responsibility for overseeing </w:t>
      </w:r>
      <w:r>
        <w:rPr>
          <w:sz w:val="24"/>
          <w:szCs w:val="24"/>
        </w:rPr>
        <w:t xml:space="preserve">the </w:t>
      </w:r>
      <w:r w:rsidRPr="0013469C">
        <w:rPr>
          <w:sz w:val="24"/>
          <w:szCs w:val="24"/>
        </w:rPr>
        <w:t>progress of the CMH</w:t>
      </w:r>
      <w:r>
        <w:rPr>
          <w:sz w:val="24"/>
          <w:szCs w:val="24"/>
        </w:rPr>
        <w:t xml:space="preserve">&amp;WB </w:t>
      </w:r>
      <w:r w:rsidRPr="0013469C">
        <w:rPr>
          <w:sz w:val="24"/>
          <w:szCs w:val="24"/>
        </w:rPr>
        <w:t xml:space="preserve">Fund in </w:t>
      </w:r>
      <w:r>
        <w:rPr>
          <w:sz w:val="24"/>
          <w:szCs w:val="24"/>
        </w:rPr>
        <w:t>the Scottish Borders</w:t>
      </w:r>
      <w:r w:rsidRPr="0013469C">
        <w:rPr>
          <w:sz w:val="24"/>
          <w:szCs w:val="24"/>
        </w:rPr>
        <w:t xml:space="preserve">. Local projects will </w:t>
      </w:r>
      <w:r>
        <w:rPr>
          <w:sz w:val="24"/>
          <w:szCs w:val="24"/>
        </w:rPr>
        <w:t>be required</w:t>
      </w:r>
      <w:r w:rsidRPr="0013469C">
        <w:rPr>
          <w:sz w:val="24"/>
          <w:szCs w:val="24"/>
        </w:rPr>
        <w:t xml:space="preserve"> to cooperate with reporting so that the </w:t>
      </w:r>
      <w:r>
        <w:rPr>
          <w:sz w:val="24"/>
          <w:szCs w:val="24"/>
        </w:rPr>
        <w:t>Borders Community Action</w:t>
      </w:r>
      <w:r w:rsidRPr="0013469C">
        <w:rPr>
          <w:sz w:val="24"/>
          <w:szCs w:val="24"/>
        </w:rPr>
        <w:t xml:space="preserve"> can </w:t>
      </w:r>
      <w:r w:rsidR="00DE566D">
        <w:rPr>
          <w:sz w:val="24"/>
          <w:szCs w:val="24"/>
        </w:rPr>
        <w:t>provide</w:t>
      </w:r>
      <w:r w:rsidRPr="0013469C">
        <w:rPr>
          <w:sz w:val="24"/>
          <w:szCs w:val="24"/>
        </w:rPr>
        <w:t xml:space="preserve"> accurate information to the Scottish Government, according to set deadlines. Where possible</w:t>
      </w:r>
      <w:r w:rsidR="003514E7">
        <w:rPr>
          <w:sz w:val="24"/>
          <w:szCs w:val="24"/>
        </w:rPr>
        <w:t>,</w:t>
      </w:r>
      <w:r w:rsidRPr="0013469C">
        <w:rPr>
          <w:sz w:val="24"/>
          <w:szCs w:val="24"/>
        </w:rPr>
        <w:t xml:space="preserve"> we will try to keep the </w:t>
      </w:r>
      <w:r w:rsidRPr="0013469C">
        <w:rPr>
          <w:sz w:val="24"/>
          <w:szCs w:val="24"/>
        </w:rPr>
        <w:lastRenderedPageBreak/>
        <w:t xml:space="preserve">reporting ‘light touch’, although this can be tricky because of the questions we are asked and the timescales we are given from the Scottish Government.   </w:t>
      </w:r>
    </w:p>
    <w:p w14:paraId="55452295" w14:textId="21D10A0F" w:rsidR="005E5A86" w:rsidRDefault="00E5485B" w:rsidP="005E5A86">
      <w:pPr>
        <w:rPr>
          <w:b/>
          <w:bCs/>
        </w:rPr>
      </w:pPr>
      <w:r>
        <w:rPr>
          <w:b/>
          <w:bCs/>
        </w:rPr>
        <w:t>8</w:t>
      </w:r>
      <w:r w:rsidR="005E5A86">
        <w:rPr>
          <w:b/>
          <w:bCs/>
        </w:rPr>
        <w:t>. Scoring</w:t>
      </w:r>
    </w:p>
    <w:p w14:paraId="584C8951" w14:textId="77777777" w:rsidR="005E5A86" w:rsidRDefault="005E5A86" w:rsidP="005E5A86">
      <w:r>
        <w:t>All applications will be initially assessed by BCA to ensure they are eligible.  Scoring of eligible applications will then be conducted by a panel of independent volunteers from the Scottish Borders communities across the following categories;</w:t>
      </w:r>
    </w:p>
    <w:p w14:paraId="0B3CC471" w14:textId="77777777" w:rsidR="005E5A86" w:rsidRDefault="005E5A86" w:rsidP="005E5A86">
      <w:pPr>
        <w:rPr>
          <w:b/>
          <w:bCs/>
        </w:rPr>
      </w:pPr>
      <w:r>
        <w:rPr>
          <w:b/>
          <w:bCs/>
        </w:rPr>
        <w:t>Themes</w:t>
      </w:r>
    </w:p>
    <w:tbl>
      <w:tblPr>
        <w:tblStyle w:val="TableGrid"/>
        <w:tblW w:w="0" w:type="auto"/>
        <w:tblLook w:val="04A0" w:firstRow="1" w:lastRow="0" w:firstColumn="1" w:lastColumn="0" w:noHBand="0" w:noVBand="1"/>
      </w:tblPr>
      <w:tblGrid>
        <w:gridCol w:w="1555"/>
        <w:gridCol w:w="7461"/>
      </w:tblGrid>
      <w:tr w:rsidR="005E5A86" w14:paraId="33D33CCF" w14:textId="77777777">
        <w:tc>
          <w:tcPr>
            <w:tcW w:w="1555" w:type="dxa"/>
            <w:tcBorders>
              <w:top w:val="single" w:sz="4" w:space="0" w:color="auto"/>
              <w:left w:val="single" w:sz="4" w:space="0" w:color="auto"/>
              <w:bottom w:val="single" w:sz="4" w:space="0" w:color="auto"/>
              <w:right w:val="single" w:sz="4" w:space="0" w:color="auto"/>
            </w:tcBorders>
            <w:hideMark/>
          </w:tcPr>
          <w:p w14:paraId="3548D8A0" w14:textId="77777777" w:rsidR="005E5A86" w:rsidRDefault="005E5A86">
            <w:r>
              <w:t xml:space="preserve">1-3 </w:t>
            </w:r>
          </w:p>
        </w:tc>
        <w:tc>
          <w:tcPr>
            <w:tcW w:w="7461" w:type="dxa"/>
            <w:tcBorders>
              <w:top w:val="single" w:sz="4" w:space="0" w:color="auto"/>
              <w:left w:val="single" w:sz="4" w:space="0" w:color="auto"/>
              <w:bottom w:val="single" w:sz="4" w:space="0" w:color="auto"/>
              <w:right w:val="single" w:sz="4" w:space="0" w:color="auto"/>
            </w:tcBorders>
            <w:hideMark/>
          </w:tcPr>
          <w:p w14:paraId="46AB4718" w14:textId="77777777" w:rsidR="005E5A86" w:rsidRDefault="005E5A86">
            <w:r>
              <w:t>Low alignment with fund themes</w:t>
            </w:r>
          </w:p>
        </w:tc>
      </w:tr>
      <w:tr w:rsidR="005E5A86" w14:paraId="3147055E" w14:textId="77777777">
        <w:tc>
          <w:tcPr>
            <w:tcW w:w="1555" w:type="dxa"/>
            <w:tcBorders>
              <w:top w:val="single" w:sz="4" w:space="0" w:color="auto"/>
              <w:left w:val="single" w:sz="4" w:space="0" w:color="auto"/>
              <w:bottom w:val="single" w:sz="4" w:space="0" w:color="auto"/>
              <w:right w:val="single" w:sz="4" w:space="0" w:color="auto"/>
            </w:tcBorders>
            <w:hideMark/>
          </w:tcPr>
          <w:p w14:paraId="49D0A9EA" w14:textId="77777777" w:rsidR="005E5A86" w:rsidRDefault="005E5A86">
            <w:r>
              <w:t xml:space="preserve">4-6 </w:t>
            </w:r>
          </w:p>
        </w:tc>
        <w:tc>
          <w:tcPr>
            <w:tcW w:w="7461" w:type="dxa"/>
            <w:tcBorders>
              <w:top w:val="single" w:sz="4" w:space="0" w:color="auto"/>
              <w:left w:val="single" w:sz="4" w:space="0" w:color="auto"/>
              <w:bottom w:val="single" w:sz="4" w:space="0" w:color="auto"/>
              <w:right w:val="single" w:sz="4" w:space="0" w:color="auto"/>
            </w:tcBorders>
            <w:hideMark/>
          </w:tcPr>
          <w:p w14:paraId="6513523E" w14:textId="77777777" w:rsidR="005E5A86" w:rsidRDefault="005E5A86">
            <w:r>
              <w:t>Moderate Alignment</w:t>
            </w:r>
          </w:p>
        </w:tc>
      </w:tr>
      <w:tr w:rsidR="005E5A86" w14:paraId="7DF3B9AA" w14:textId="77777777">
        <w:tc>
          <w:tcPr>
            <w:tcW w:w="1555" w:type="dxa"/>
            <w:tcBorders>
              <w:top w:val="single" w:sz="4" w:space="0" w:color="auto"/>
              <w:left w:val="single" w:sz="4" w:space="0" w:color="auto"/>
              <w:bottom w:val="single" w:sz="4" w:space="0" w:color="auto"/>
              <w:right w:val="single" w:sz="4" w:space="0" w:color="auto"/>
            </w:tcBorders>
            <w:hideMark/>
          </w:tcPr>
          <w:p w14:paraId="0CA5AFC2" w14:textId="77777777" w:rsidR="005E5A86" w:rsidRDefault="005E5A86">
            <w:r>
              <w:t xml:space="preserve">7-10 </w:t>
            </w:r>
          </w:p>
        </w:tc>
        <w:tc>
          <w:tcPr>
            <w:tcW w:w="7461" w:type="dxa"/>
            <w:tcBorders>
              <w:top w:val="single" w:sz="4" w:space="0" w:color="auto"/>
              <w:left w:val="single" w:sz="4" w:space="0" w:color="auto"/>
              <w:bottom w:val="single" w:sz="4" w:space="0" w:color="auto"/>
              <w:right w:val="single" w:sz="4" w:space="0" w:color="auto"/>
            </w:tcBorders>
            <w:hideMark/>
          </w:tcPr>
          <w:p w14:paraId="4B545954" w14:textId="77777777" w:rsidR="005E5A86" w:rsidRDefault="005E5A86">
            <w:r>
              <w:t>High alignment</w:t>
            </w:r>
          </w:p>
        </w:tc>
      </w:tr>
    </w:tbl>
    <w:p w14:paraId="0A2699E9" w14:textId="77777777" w:rsidR="005E5A86" w:rsidRDefault="005E5A86" w:rsidP="005E5A86">
      <w:pPr>
        <w:spacing w:after="0"/>
      </w:pPr>
    </w:p>
    <w:p w14:paraId="05EB2989" w14:textId="77777777" w:rsidR="005E5A86" w:rsidRDefault="005E5A86" w:rsidP="005E5A86">
      <w:pPr>
        <w:spacing w:after="0"/>
        <w:rPr>
          <w:b/>
          <w:bCs/>
        </w:rPr>
      </w:pPr>
    </w:p>
    <w:p w14:paraId="29A50E7D" w14:textId="77777777" w:rsidR="005E5A86" w:rsidRDefault="005E5A86" w:rsidP="005E5A86">
      <w:pPr>
        <w:spacing w:after="0"/>
        <w:rPr>
          <w:b/>
          <w:bCs/>
        </w:rPr>
      </w:pPr>
      <w:r>
        <w:rPr>
          <w:b/>
          <w:bCs/>
        </w:rPr>
        <w:t>Outcomes</w:t>
      </w:r>
    </w:p>
    <w:tbl>
      <w:tblPr>
        <w:tblStyle w:val="TableGrid"/>
        <w:tblW w:w="0" w:type="auto"/>
        <w:tblLook w:val="04A0" w:firstRow="1" w:lastRow="0" w:firstColumn="1" w:lastColumn="0" w:noHBand="0" w:noVBand="1"/>
      </w:tblPr>
      <w:tblGrid>
        <w:gridCol w:w="1555"/>
        <w:gridCol w:w="7461"/>
      </w:tblGrid>
      <w:tr w:rsidR="005E5A86" w14:paraId="21DED4C7" w14:textId="77777777">
        <w:tc>
          <w:tcPr>
            <w:tcW w:w="1555" w:type="dxa"/>
            <w:tcBorders>
              <w:top w:val="single" w:sz="4" w:space="0" w:color="auto"/>
              <w:left w:val="single" w:sz="4" w:space="0" w:color="auto"/>
              <w:bottom w:val="single" w:sz="4" w:space="0" w:color="auto"/>
              <w:right w:val="single" w:sz="4" w:space="0" w:color="auto"/>
            </w:tcBorders>
            <w:hideMark/>
          </w:tcPr>
          <w:p w14:paraId="3C29A136" w14:textId="77777777" w:rsidR="005E5A86" w:rsidRDefault="005E5A86">
            <w:pPr>
              <w:rPr>
                <w:b/>
                <w:bCs/>
              </w:rPr>
            </w:pPr>
            <w:r>
              <w:rPr>
                <w:b/>
                <w:bCs/>
              </w:rPr>
              <w:t xml:space="preserve">1-3 </w:t>
            </w:r>
          </w:p>
        </w:tc>
        <w:tc>
          <w:tcPr>
            <w:tcW w:w="7461" w:type="dxa"/>
            <w:tcBorders>
              <w:top w:val="single" w:sz="4" w:space="0" w:color="auto"/>
              <w:left w:val="single" w:sz="4" w:space="0" w:color="auto"/>
              <w:bottom w:val="single" w:sz="4" w:space="0" w:color="auto"/>
              <w:right w:val="single" w:sz="4" w:space="0" w:color="auto"/>
            </w:tcBorders>
            <w:hideMark/>
          </w:tcPr>
          <w:p w14:paraId="241A5941" w14:textId="77777777" w:rsidR="005E5A86" w:rsidRDefault="005E5A86">
            <w:pPr>
              <w:rPr>
                <w:b/>
                <w:bCs/>
              </w:rPr>
            </w:pPr>
            <w:r>
              <w:rPr>
                <w:b/>
                <w:bCs/>
              </w:rPr>
              <w:t>Few positive outcomes evidenced in the narrative</w:t>
            </w:r>
          </w:p>
        </w:tc>
      </w:tr>
      <w:tr w:rsidR="005E5A86" w14:paraId="69AB79DD" w14:textId="77777777">
        <w:tc>
          <w:tcPr>
            <w:tcW w:w="1555" w:type="dxa"/>
            <w:tcBorders>
              <w:top w:val="single" w:sz="4" w:space="0" w:color="auto"/>
              <w:left w:val="single" w:sz="4" w:space="0" w:color="auto"/>
              <w:bottom w:val="single" w:sz="4" w:space="0" w:color="auto"/>
              <w:right w:val="single" w:sz="4" w:space="0" w:color="auto"/>
            </w:tcBorders>
            <w:hideMark/>
          </w:tcPr>
          <w:p w14:paraId="7C9598AD" w14:textId="77777777" w:rsidR="005E5A86" w:rsidRDefault="005E5A86">
            <w:pPr>
              <w:rPr>
                <w:b/>
                <w:bCs/>
              </w:rPr>
            </w:pPr>
            <w:r>
              <w:rPr>
                <w:b/>
                <w:bCs/>
              </w:rPr>
              <w:t xml:space="preserve">4-6 </w:t>
            </w:r>
          </w:p>
        </w:tc>
        <w:tc>
          <w:tcPr>
            <w:tcW w:w="7461" w:type="dxa"/>
            <w:tcBorders>
              <w:top w:val="single" w:sz="4" w:space="0" w:color="auto"/>
              <w:left w:val="single" w:sz="4" w:space="0" w:color="auto"/>
              <w:bottom w:val="single" w:sz="4" w:space="0" w:color="auto"/>
              <w:right w:val="single" w:sz="4" w:space="0" w:color="auto"/>
            </w:tcBorders>
            <w:hideMark/>
          </w:tcPr>
          <w:p w14:paraId="120F2281" w14:textId="77777777" w:rsidR="005E5A86" w:rsidRDefault="005E5A86">
            <w:pPr>
              <w:rPr>
                <w:b/>
                <w:bCs/>
              </w:rPr>
            </w:pPr>
            <w:r>
              <w:rPr>
                <w:b/>
                <w:bCs/>
              </w:rPr>
              <w:t>Some positive outcomes evidenced in the narrative</w:t>
            </w:r>
          </w:p>
        </w:tc>
      </w:tr>
      <w:tr w:rsidR="005E5A86" w14:paraId="78A97F0A" w14:textId="77777777">
        <w:tc>
          <w:tcPr>
            <w:tcW w:w="1555" w:type="dxa"/>
            <w:tcBorders>
              <w:top w:val="single" w:sz="4" w:space="0" w:color="auto"/>
              <w:left w:val="single" w:sz="4" w:space="0" w:color="auto"/>
              <w:bottom w:val="single" w:sz="4" w:space="0" w:color="auto"/>
              <w:right w:val="single" w:sz="4" w:space="0" w:color="auto"/>
            </w:tcBorders>
            <w:hideMark/>
          </w:tcPr>
          <w:p w14:paraId="726F0CAB" w14:textId="77777777" w:rsidR="005E5A86" w:rsidRDefault="005E5A86">
            <w:pPr>
              <w:rPr>
                <w:b/>
                <w:bCs/>
              </w:rPr>
            </w:pPr>
            <w:r>
              <w:rPr>
                <w:b/>
                <w:bCs/>
              </w:rPr>
              <w:t xml:space="preserve">7-10 </w:t>
            </w:r>
          </w:p>
        </w:tc>
        <w:tc>
          <w:tcPr>
            <w:tcW w:w="7461" w:type="dxa"/>
            <w:tcBorders>
              <w:top w:val="single" w:sz="4" w:space="0" w:color="auto"/>
              <w:left w:val="single" w:sz="4" w:space="0" w:color="auto"/>
              <w:bottom w:val="single" w:sz="4" w:space="0" w:color="auto"/>
              <w:right w:val="single" w:sz="4" w:space="0" w:color="auto"/>
            </w:tcBorders>
            <w:hideMark/>
          </w:tcPr>
          <w:p w14:paraId="2945DFDA" w14:textId="77777777" w:rsidR="005E5A86" w:rsidRDefault="005E5A86">
            <w:pPr>
              <w:rPr>
                <w:b/>
                <w:bCs/>
              </w:rPr>
            </w:pPr>
            <w:r>
              <w:rPr>
                <w:b/>
                <w:bCs/>
              </w:rPr>
              <w:t>Strong positive outcomes evidenced in the narrative</w:t>
            </w:r>
          </w:p>
        </w:tc>
      </w:tr>
    </w:tbl>
    <w:p w14:paraId="197BA277" w14:textId="77777777" w:rsidR="005E5A86" w:rsidRDefault="005E5A86" w:rsidP="005E5A86">
      <w:pPr>
        <w:spacing w:after="0"/>
        <w:rPr>
          <w:b/>
          <w:bCs/>
        </w:rPr>
      </w:pPr>
    </w:p>
    <w:p w14:paraId="37145E36" w14:textId="77777777" w:rsidR="005E5A86" w:rsidRDefault="005E5A86" w:rsidP="005E5A86">
      <w:pPr>
        <w:spacing w:after="0"/>
        <w:rPr>
          <w:b/>
          <w:bCs/>
        </w:rPr>
      </w:pPr>
      <w:r>
        <w:rPr>
          <w:b/>
          <w:bCs/>
        </w:rPr>
        <w:t>Beneficiaries</w:t>
      </w:r>
    </w:p>
    <w:tbl>
      <w:tblPr>
        <w:tblStyle w:val="TableGrid"/>
        <w:tblW w:w="0" w:type="auto"/>
        <w:tblLook w:val="04A0" w:firstRow="1" w:lastRow="0" w:firstColumn="1" w:lastColumn="0" w:noHBand="0" w:noVBand="1"/>
      </w:tblPr>
      <w:tblGrid>
        <w:gridCol w:w="1555"/>
        <w:gridCol w:w="7461"/>
      </w:tblGrid>
      <w:tr w:rsidR="005E5A86" w14:paraId="67FCC4F8" w14:textId="77777777">
        <w:tc>
          <w:tcPr>
            <w:tcW w:w="1555" w:type="dxa"/>
            <w:tcBorders>
              <w:top w:val="single" w:sz="4" w:space="0" w:color="auto"/>
              <w:left w:val="single" w:sz="4" w:space="0" w:color="auto"/>
              <w:bottom w:val="single" w:sz="4" w:space="0" w:color="auto"/>
              <w:right w:val="single" w:sz="4" w:space="0" w:color="auto"/>
            </w:tcBorders>
            <w:hideMark/>
          </w:tcPr>
          <w:p w14:paraId="236F1330" w14:textId="77777777" w:rsidR="005E5A86" w:rsidRDefault="005E5A86">
            <w:r>
              <w:t xml:space="preserve">1-3 </w:t>
            </w:r>
          </w:p>
        </w:tc>
        <w:tc>
          <w:tcPr>
            <w:tcW w:w="7461" w:type="dxa"/>
            <w:tcBorders>
              <w:top w:val="single" w:sz="4" w:space="0" w:color="auto"/>
              <w:left w:val="single" w:sz="4" w:space="0" w:color="auto"/>
              <w:bottom w:val="single" w:sz="4" w:space="0" w:color="auto"/>
              <w:right w:val="single" w:sz="4" w:space="0" w:color="auto"/>
            </w:tcBorders>
            <w:hideMark/>
          </w:tcPr>
          <w:p w14:paraId="773FDC8B" w14:textId="77777777" w:rsidR="005E5A86" w:rsidRDefault="005E5A86">
            <w:r>
              <w:t>Limited impact - not enough evidence of beneficiaries provided in the narrative</w:t>
            </w:r>
          </w:p>
        </w:tc>
      </w:tr>
      <w:tr w:rsidR="005E5A86" w14:paraId="482FB2A7" w14:textId="77777777">
        <w:tc>
          <w:tcPr>
            <w:tcW w:w="1555" w:type="dxa"/>
            <w:tcBorders>
              <w:top w:val="single" w:sz="4" w:space="0" w:color="auto"/>
              <w:left w:val="single" w:sz="4" w:space="0" w:color="auto"/>
              <w:bottom w:val="single" w:sz="4" w:space="0" w:color="auto"/>
              <w:right w:val="single" w:sz="4" w:space="0" w:color="auto"/>
            </w:tcBorders>
            <w:hideMark/>
          </w:tcPr>
          <w:p w14:paraId="671D3D53" w14:textId="77777777" w:rsidR="005E5A86" w:rsidRDefault="005E5A86">
            <w:r>
              <w:t xml:space="preserve">4-6 </w:t>
            </w:r>
          </w:p>
        </w:tc>
        <w:tc>
          <w:tcPr>
            <w:tcW w:w="7461" w:type="dxa"/>
            <w:tcBorders>
              <w:top w:val="single" w:sz="4" w:space="0" w:color="auto"/>
              <w:left w:val="single" w:sz="4" w:space="0" w:color="auto"/>
              <w:bottom w:val="single" w:sz="4" w:space="0" w:color="auto"/>
              <w:right w:val="single" w:sz="4" w:space="0" w:color="auto"/>
            </w:tcBorders>
            <w:hideMark/>
          </w:tcPr>
          <w:p w14:paraId="67C6942F" w14:textId="77777777" w:rsidR="005E5A86" w:rsidRDefault="005E5A86">
            <w:r>
              <w:t>Moderate impact - satisfactory evidence of impact to beneficiaries provided in the narrative</w:t>
            </w:r>
          </w:p>
        </w:tc>
      </w:tr>
      <w:tr w:rsidR="005E5A86" w14:paraId="58B11287" w14:textId="77777777">
        <w:tc>
          <w:tcPr>
            <w:tcW w:w="1555" w:type="dxa"/>
            <w:tcBorders>
              <w:top w:val="single" w:sz="4" w:space="0" w:color="auto"/>
              <w:left w:val="single" w:sz="4" w:space="0" w:color="auto"/>
              <w:bottom w:val="single" w:sz="4" w:space="0" w:color="auto"/>
              <w:right w:val="single" w:sz="4" w:space="0" w:color="auto"/>
            </w:tcBorders>
            <w:hideMark/>
          </w:tcPr>
          <w:p w14:paraId="68E599DD" w14:textId="77777777" w:rsidR="005E5A86" w:rsidRDefault="005E5A86">
            <w:r>
              <w:t xml:space="preserve">7-10 </w:t>
            </w:r>
          </w:p>
        </w:tc>
        <w:tc>
          <w:tcPr>
            <w:tcW w:w="7461" w:type="dxa"/>
            <w:tcBorders>
              <w:top w:val="single" w:sz="4" w:space="0" w:color="auto"/>
              <w:left w:val="single" w:sz="4" w:space="0" w:color="auto"/>
              <w:bottom w:val="single" w:sz="4" w:space="0" w:color="auto"/>
              <w:right w:val="single" w:sz="4" w:space="0" w:color="auto"/>
            </w:tcBorders>
            <w:hideMark/>
          </w:tcPr>
          <w:p w14:paraId="4B4CB463" w14:textId="77777777" w:rsidR="005E5A86" w:rsidRDefault="005E5A86">
            <w:r>
              <w:t>Significant impact - strong evidence of impact to beneficiaries targeted in the application</w:t>
            </w:r>
          </w:p>
        </w:tc>
      </w:tr>
    </w:tbl>
    <w:p w14:paraId="1C20B9B5" w14:textId="77777777" w:rsidR="005E5A86" w:rsidRDefault="005E5A86" w:rsidP="005E5A86">
      <w:pPr>
        <w:spacing w:after="0"/>
      </w:pPr>
    </w:p>
    <w:p w14:paraId="2E81277A" w14:textId="77777777" w:rsidR="005E5A86" w:rsidRDefault="005E5A86" w:rsidP="005E5A86">
      <w:pPr>
        <w:spacing w:after="0"/>
        <w:rPr>
          <w:b/>
          <w:bCs/>
        </w:rPr>
      </w:pPr>
      <w:r>
        <w:rPr>
          <w:b/>
          <w:bCs/>
        </w:rPr>
        <w:t>Project Delivery</w:t>
      </w:r>
    </w:p>
    <w:tbl>
      <w:tblPr>
        <w:tblStyle w:val="TableGrid"/>
        <w:tblW w:w="0" w:type="auto"/>
        <w:tblLook w:val="04A0" w:firstRow="1" w:lastRow="0" w:firstColumn="1" w:lastColumn="0" w:noHBand="0" w:noVBand="1"/>
      </w:tblPr>
      <w:tblGrid>
        <w:gridCol w:w="1555"/>
        <w:gridCol w:w="7461"/>
      </w:tblGrid>
      <w:tr w:rsidR="005E5A86" w14:paraId="7910214E" w14:textId="77777777">
        <w:tc>
          <w:tcPr>
            <w:tcW w:w="1555" w:type="dxa"/>
            <w:tcBorders>
              <w:top w:val="single" w:sz="4" w:space="0" w:color="auto"/>
              <w:left w:val="single" w:sz="4" w:space="0" w:color="auto"/>
              <w:bottom w:val="single" w:sz="4" w:space="0" w:color="auto"/>
              <w:right w:val="single" w:sz="4" w:space="0" w:color="auto"/>
            </w:tcBorders>
            <w:hideMark/>
          </w:tcPr>
          <w:p w14:paraId="2BD43B2E" w14:textId="77777777" w:rsidR="005E5A86" w:rsidRDefault="005E5A86">
            <w:r>
              <w:t xml:space="preserve">1-3 </w:t>
            </w:r>
          </w:p>
        </w:tc>
        <w:tc>
          <w:tcPr>
            <w:tcW w:w="7461" w:type="dxa"/>
            <w:tcBorders>
              <w:top w:val="single" w:sz="4" w:space="0" w:color="auto"/>
              <w:left w:val="single" w:sz="4" w:space="0" w:color="auto"/>
              <w:bottom w:val="single" w:sz="4" w:space="0" w:color="auto"/>
              <w:right w:val="single" w:sz="4" w:space="0" w:color="auto"/>
            </w:tcBorders>
            <w:hideMark/>
          </w:tcPr>
          <w:p w14:paraId="07EF0E9C" w14:textId="77777777" w:rsidR="005E5A86" w:rsidRDefault="005E5A86">
            <w:r>
              <w:t>Poor - poorly defined, managed and uncertainty around ability to deliver</w:t>
            </w:r>
          </w:p>
        </w:tc>
      </w:tr>
      <w:tr w:rsidR="005E5A86" w14:paraId="5490C67D" w14:textId="77777777">
        <w:tc>
          <w:tcPr>
            <w:tcW w:w="1555" w:type="dxa"/>
            <w:tcBorders>
              <w:top w:val="single" w:sz="4" w:space="0" w:color="auto"/>
              <w:left w:val="single" w:sz="4" w:space="0" w:color="auto"/>
              <w:bottom w:val="single" w:sz="4" w:space="0" w:color="auto"/>
              <w:right w:val="single" w:sz="4" w:space="0" w:color="auto"/>
            </w:tcBorders>
            <w:hideMark/>
          </w:tcPr>
          <w:p w14:paraId="7ADA94BC" w14:textId="77777777" w:rsidR="005E5A86" w:rsidRDefault="005E5A86">
            <w:r>
              <w:t xml:space="preserve">4-6 </w:t>
            </w:r>
          </w:p>
        </w:tc>
        <w:tc>
          <w:tcPr>
            <w:tcW w:w="7461" w:type="dxa"/>
            <w:tcBorders>
              <w:top w:val="single" w:sz="4" w:space="0" w:color="auto"/>
              <w:left w:val="single" w:sz="4" w:space="0" w:color="auto"/>
              <w:bottom w:val="single" w:sz="4" w:space="0" w:color="auto"/>
              <w:right w:val="single" w:sz="4" w:space="0" w:color="auto"/>
            </w:tcBorders>
            <w:hideMark/>
          </w:tcPr>
          <w:p w14:paraId="2E88E39D" w14:textId="77777777" w:rsidR="005E5A86" w:rsidRDefault="005E5A86">
            <w:r>
              <w:t>Adequate - reasonably defined, can be managed and is achievable within the timeframe</w:t>
            </w:r>
          </w:p>
        </w:tc>
      </w:tr>
      <w:tr w:rsidR="005E5A86" w14:paraId="161FC3F0" w14:textId="77777777">
        <w:tc>
          <w:tcPr>
            <w:tcW w:w="1555" w:type="dxa"/>
            <w:tcBorders>
              <w:top w:val="single" w:sz="4" w:space="0" w:color="auto"/>
              <w:left w:val="single" w:sz="4" w:space="0" w:color="auto"/>
              <w:bottom w:val="single" w:sz="4" w:space="0" w:color="auto"/>
              <w:right w:val="single" w:sz="4" w:space="0" w:color="auto"/>
            </w:tcBorders>
            <w:hideMark/>
          </w:tcPr>
          <w:p w14:paraId="511B9C0D" w14:textId="77777777" w:rsidR="005E5A86" w:rsidRDefault="005E5A86">
            <w:r>
              <w:t>7-10</w:t>
            </w:r>
          </w:p>
        </w:tc>
        <w:tc>
          <w:tcPr>
            <w:tcW w:w="7461" w:type="dxa"/>
            <w:tcBorders>
              <w:top w:val="single" w:sz="4" w:space="0" w:color="auto"/>
              <w:left w:val="single" w:sz="4" w:space="0" w:color="auto"/>
              <w:bottom w:val="single" w:sz="4" w:space="0" w:color="auto"/>
              <w:right w:val="single" w:sz="4" w:space="0" w:color="auto"/>
            </w:tcBorders>
            <w:hideMark/>
          </w:tcPr>
          <w:p w14:paraId="2B3E751E" w14:textId="77777777" w:rsidR="005E5A86" w:rsidRDefault="005E5A86">
            <w:r>
              <w:t>Excellent - strong alignment between narrative and resources allocated to deliver the project within the timeframe</w:t>
            </w:r>
          </w:p>
        </w:tc>
      </w:tr>
    </w:tbl>
    <w:p w14:paraId="5BAC7EF7" w14:textId="77777777" w:rsidR="005E5A86" w:rsidRDefault="005E5A86" w:rsidP="005E5A86">
      <w:pPr>
        <w:spacing w:after="0"/>
      </w:pPr>
    </w:p>
    <w:p w14:paraId="038FAD17" w14:textId="77777777" w:rsidR="005E5A86" w:rsidRDefault="005E5A86" w:rsidP="005E5A86">
      <w:pPr>
        <w:spacing w:after="0"/>
        <w:rPr>
          <w:b/>
          <w:bCs/>
        </w:rPr>
      </w:pPr>
      <w:r>
        <w:rPr>
          <w:b/>
          <w:bCs/>
        </w:rPr>
        <w:t>Value for Money</w:t>
      </w:r>
    </w:p>
    <w:tbl>
      <w:tblPr>
        <w:tblStyle w:val="TableGrid"/>
        <w:tblW w:w="0" w:type="auto"/>
        <w:tblLook w:val="04A0" w:firstRow="1" w:lastRow="0" w:firstColumn="1" w:lastColumn="0" w:noHBand="0" w:noVBand="1"/>
      </w:tblPr>
      <w:tblGrid>
        <w:gridCol w:w="1555"/>
        <w:gridCol w:w="7461"/>
      </w:tblGrid>
      <w:tr w:rsidR="005E5A86" w14:paraId="6BF74733" w14:textId="77777777">
        <w:tc>
          <w:tcPr>
            <w:tcW w:w="1555" w:type="dxa"/>
            <w:tcBorders>
              <w:top w:val="single" w:sz="4" w:space="0" w:color="auto"/>
              <w:left w:val="single" w:sz="4" w:space="0" w:color="auto"/>
              <w:bottom w:val="single" w:sz="4" w:space="0" w:color="auto"/>
              <w:right w:val="single" w:sz="4" w:space="0" w:color="auto"/>
            </w:tcBorders>
            <w:hideMark/>
          </w:tcPr>
          <w:p w14:paraId="39EFF94A" w14:textId="77777777" w:rsidR="005E5A86" w:rsidRDefault="005E5A86">
            <w:pPr>
              <w:rPr>
                <w:b/>
                <w:bCs/>
              </w:rPr>
            </w:pPr>
            <w:r>
              <w:rPr>
                <w:b/>
                <w:bCs/>
              </w:rPr>
              <w:t>1-3</w:t>
            </w:r>
          </w:p>
        </w:tc>
        <w:tc>
          <w:tcPr>
            <w:tcW w:w="7461" w:type="dxa"/>
            <w:tcBorders>
              <w:top w:val="single" w:sz="4" w:space="0" w:color="auto"/>
              <w:left w:val="single" w:sz="4" w:space="0" w:color="auto"/>
              <w:bottom w:val="single" w:sz="4" w:space="0" w:color="auto"/>
              <w:right w:val="single" w:sz="4" w:space="0" w:color="auto"/>
            </w:tcBorders>
            <w:hideMark/>
          </w:tcPr>
          <w:p w14:paraId="463B4C9F" w14:textId="77777777" w:rsidR="005E5A86" w:rsidRDefault="005E5A86">
            <w:pPr>
              <w:rPr>
                <w:b/>
                <w:bCs/>
              </w:rPr>
            </w:pPr>
            <w:r>
              <w:rPr>
                <w:b/>
                <w:bCs/>
              </w:rPr>
              <w:t>Poor value - costs are disproportionately higher compared to expected outcomes and beneficiaries</w:t>
            </w:r>
          </w:p>
        </w:tc>
      </w:tr>
      <w:tr w:rsidR="005E5A86" w14:paraId="1BEBB4DD" w14:textId="77777777">
        <w:tc>
          <w:tcPr>
            <w:tcW w:w="1555" w:type="dxa"/>
            <w:tcBorders>
              <w:top w:val="single" w:sz="4" w:space="0" w:color="auto"/>
              <w:left w:val="single" w:sz="4" w:space="0" w:color="auto"/>
              <w:bottom w:val="single" w:sz="4" w:space="0" w:color="auto"/>
              <w:right w:val="single" w:sz="4" w:space="0" w:color="auto"/>
            </w:tcBorders>
            <w:hideMark/>
          </w:tcPr>
          <w:p w14:paraId="08736EC2" w14:textId="77777777" w:rsidR="005E5A86" w:rsidRDefault="005E5A86">
            <w:pPr>
              <w:rPr>
                <w:b/>
                <w:bCs/>
              </w:rPr>
            </w:pPr>
            <w:r>
              <w:rPr>
                <w:b/>
                <w:bCs/>
              </w:rPr>
              <w:t>4-6</w:t>
            </w:r>
          </w:p>
        </w:tc>
        <w:tc>
          <w:tcPr>
            <w:tcW w:w="7461" w:type="dxa"/>
            <w:tcBorders>
              <w:top w:val="single" w:sz="4" w:space="0" w:color="auto"/>
              <w:left w:val="single" w:sz="4" w:space="0" w:color="auto"/>
              <w:bottom w:val="single" w:sz="4" w:space="0" w:color="auto"/>
              <w:right w:val="single" w:sz="4" w:space="0" w:color="auto"/>
            </w:tcBorders>
            <w:hideMark/>
          </w:tcPr>
          <w:p w14:paraId="4F6CCC70" w14:textId="77777777" w:rsidR="005E5A86" w:rsidRDefault="005E5A86">
            <w:pPr>
              <w:rPr>
                <w:b/>
                <w:bCs/>
              </w:rPr>
            </w:pPr>
            <w:r>
              <w:rPr>
                <w:b/>
                <w:bCs/>
              </w:rPr>
              <w:t>Fair value - costs are adequate for the activities proposed</w:t>
            </w:r>
          </w:p>
        </w:tc>
      </w:tr>
      <w:tr w:rsidR="005E5A86" w14:paraId="42720215" w14:textId="77777777">
        <w:tc>
          <w:tcPr>
            <w:tcW w:w="1555" w:type="dxa"/>
            <w:tcBorders>
              <w:top w:val="single" w:sz="4" w:space="0" w:color="auto"/>
              <w:left w:val="single" w:sz="4" w:space="0" w:color="auto"/>
              <w:bottom w:val="single" w:sz="4" w:space="0" w:color="auto"/>
              <w:right w:val="single" w:sz="4" w:space="0" w:color="auto"/>
            </w:tcBorders>
            <w:hideMark/>
          </w:tcPr>
          <w:p w14:paraId="3C864366" w14:textId="77777777" w:rsidR="005E5A86" w:rsidRDefault="005E5A86">
            <w:pPr>
              <w:rPr>
                <w:b/>
                <w:bCs/>
              </w:rPr>
            </w:pPr>
            <w:r>
              <w:rPr>
                <w:b/>
                <w:bCs/>
              </w:rPr>
              <w:t xml:space="preserve">7-10 </w:t>
            </w:r>
          </w:p>
        </w:tc>
        <w:tc>
          <w:tcPr>
            <w:tcW w:w="7461" w:type="dxa"/>
            <w:tcBorders>
              <w:top w:val="single" w:sz="4" w:space="0" w:color="auto"/>
              <w:left w:val="single" w:sz="4" w:space="0" w:color="auto"/>
              <w:bottom w:val="single" w:sz="4" w:space="0" w:color="auto"/>
              <w:right w:val="single" w:sz="4" w:space="0" w:color="auto"/>
            </w:tcBorders>
            <w:hideMark/>
          </w:tcPr>
          <w:p w14:paraId="05D473FA" w14:textId="77777777" w:rsidR="005E5A86" w:rsidRDefault="005E5A86">
            <w:pPr>
              <w:rPr>
                <w:b/>
                <w:bCs/>
              </w:rPr>
            </w:pPr>
            <w:r>
              <w:rPr>
                <w:b/>
                <w:bCs/>
              </w:rPr>
              <w:t>Excellent value - costs reasonable and justifiable for the expected outcomes</w:t>
            </w:r>
          </w:p>
        </w:tc>
      </w:tr>
    </w:tbl>
    <w:p w14:paraId="2AC6A550" w14:textId="77777777" w:rsidR="005E5A86" w:rsidRDefault="005E5A86" w:rsidP="005E5A86">
      <w:pPr>
        <w:spacing w:after="0"/>
      </w:pPr>
    </w:p>
    <w:p w14:paraId="21C0C50E" w14:textId="77777777" w:rsidR="005E5A86" w:rsidRDefault="005E5A86" w:rsidP="005E5A86">
      <w:pPr>
        <w:shd w:val="clear" w:color="auto" w:fill="FFFFFF" w:themeFill="background1"/>
        <w:spacing w:after="0" w:line="300" w:lineRule="auto"/>
        <w:rPr>
          <w:rFonts w:eastAsiaTheme="minorEastAsia"/>
          <w:color w:val="242424"/>
        </w:rPr>
      </w:pPr>
      <w:r>
        <w:rPr>
          <w:rFonts w:eastAsiaTheme="minorEastAsia"/>
          <w:b/>
          <w:bCs/>
        </w:rPr>
        <w:t xml:space="preserve">Partnership Working - </w:t>
      </w:r>
      <w:r>
        <w:rPr>
          <w:rFonts w:eastAsiaTheme="minorEastAsia"/>
          <w:color w:val="242424"/>
        </w:rPr>
        <w:t xml:space="preserve">Avoidance of Duplication </w:t>
      </w:r>
    </w:p>
    <w:tbl>
      <w:tblPr>
        <w:tblStyle w:val="TableGrid"/>
        <w:tblW w:w="0" w:type="auto"/>
        <w:tblLook w:val="04A0" w:firstRow="1" w:lastRow="0" w:firstColumn="1" w:lastColumn="0" w:noHBand="0" w:noVBand="1"/>
      </w:tblPr>
      <w:tblGrid>
        <w:gridCol w:w="1555"/>
        <w:gridCol w:w="7461"/>
      </w:tblGrid>
      <w:tr w:rsidR="005E5A86" w14:paraId="352EB37C" w14:textId="77777777">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7F80" w14:textId="77777777" w:rsidR="005E5A86" w:rsidRDefault="005E5A86">
            <w:pPr>
              <w:spacing w:line="300" w:lineRule="auto"/>
            </w:pPr>
            <w:r>
              <w:rPr>
                <w:rFonts w:eastAsiaTheme="minorEastAsia"/>
                <w:color w:val="242424"/>
              </w:rPr>
              <w:t xml:space="preserve">1-3 </w:t>
            </w:r>
          </w:p>
        </w:tc>
        <w:tc>
          <w:tcPr>
            <w:tcW w:w="74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AC5466" w14:textId="77777777" w:rsidR="005E5A86" w:rsidRDefault="005E5A86">
            <w:pPr>
              <w:spacing w:line="300" w:lineRule="auto"/>
              <w:rPr>
                <w:rFonts w:eastAsiaTheme="minorEastAsia"/>
                <w:color w:val="242424"/>
              </w:rPr>
            </w:pPr>
            <w:r>
              <w:rPr>
                <w:rFonts w:eastAsiaTheme="minorEastAsia"/>
                <w:color w:val="242424"/>
              </w:rPr>
              <w:t xml:space="preserve">Low evidence of partnership/ duplication of existing activities or partners are not fully involved in the proposed activity </w:t>
            </w:r>
          </w:p>
        </w:tc>
      </w:tr>
      <w:tr w:rsidR="005E5A86" w14:paraId="35937207" w14:textId="77777777">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A85B36" w14:textId="77777777" w:rsidR="005E5A86" w:rsidRDefault="005E5A86">
            <w:pPr>
              <w:spacing w:line="300" w:lineRule="auto"/>
            </w:pPr>
            <w:r>
              <w:rPr>
                <w:rFonts w:eastAsiaTheme="minorEastAsia"/>
                <w:color w:val="242424"/>
              </w:rPr>
              <w:t>4-6</w:t>
            </w:r>
          </w:p>
        </w:tc>
        <w:tc>
          <w:tcPr>
            <w:tcW w:w="74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C0052D" w14:textId="77777777" w:rsidR="005E5A86" w:rsidRDefault="005E5A86">
            <w:pPr>
              <w:spacing w:line="300" w:lineRule="auto"/>
              <w:rPr>
                <w:rFonts w:eastAsiaTheme="minorEastAsia"/>
                <w:color w:val="242424"/>
              </w:rPr>
            </w:pPr>
            <w:r>
              <w:rPr>
                <w:rFonts w:eastAsiaTheme="minorEastAsia"/>
                <w:color w:val="242424"/>
              </w:rPr>
              <w:t xml:space="preserve">Partnership has been identified but are more collaborators rather than partners are not equal in the delivery of the project </w:t>
            </w:r>
          </w:p>
        </w:tc>
      </w:tr>
      <w:tr w:rsidR="005E5A86" w14:paraId="03F8C18B" w14:textId="77777777">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A58D9" w14:textId="77777777" w:rsidR="005E5A86" w:rsidRDefault="005E5A86">
            <w:pPr>
              <w:spacing w:line="300" w:lineRule="auto"/>
            </w:pPr>
            <w:r>
              <w:rPr>
                <w:rFonts w:eastAsiaTheme="minorEastAsia"/>
                <w:color w:val="242424"/>
              </w:rPr>
              <w:t xml:space="preserve">7-10 </w:t>
            </w:r>
          </w:p>
        </w:tc>
        <w:tc>
          <w:tcPr>
            <w:tcW w:w="746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7F62A8" w14:textId="77777777" w:rsidR="005E5A86" w:rsidRDefault="005E5A86">
            <w:pPr>
              <w:spacing w:line="300" w:lineRule="auto"/>
              <w:rPr>
                <w:rFonts w:eastAsiaTheme="minorEastAsia"/>
                <w:color w:val="242424"/>
              </w:rPr>
            </w:pPr>
            <w:r>
              <w:rPr>
                <w:rFonts w:eastAsiaTheme="minorEastAsia"/>
                <w:color w:val="242424"/>
              </w:rPr>
              <w:t xml:space="preserve">Strong partnership is evidenced with partners having equal input into the project and delivery of activities </w:t>
            </w:r>
          </w:p>
        </w:tc>
      </w:tr>
    </w:tbl>
    <w:p w14:paraId="7925A45F" w14:textId="77777777" w:rsidR="005E5A86" w:rsidRDefault="005E5A86" w:rsidP="005E5A86">
      <w:pPr>
        <w:spacing w:after="0"/>
      </w:pPr>
    </w:p>
    <w:p w14:paraId="341FB72A" w14:textId="77777777" w:rsidR="005E5A86" w:rsidRDefault="005E5A86" w:rsidP="005E5A86">
      <w:pPr>
        <w:spacing w:after="0"/>
        <w:rPr>
          <w:b/>
          <w:bCs/>
        </w:rPr>
      </w:pPr>
      <w:r>
        <w:rPr>
          <w:b/>
          <w:bCs/>
        </w:rPr>
        <w:lastRenderedPageBreak/>
        <w:t>Impact</w:t>
      </w:r>
    </w:p>
    <w:tbl>
      <w:tblPr>
        <w:tblStyle w:val="TableGrid"/>
        <w:tblW w:w="0" w:type="auto"/>
        <w:tblLook w:val="04A0" w:firstRow="1" w:lastRow="0" w:firstColumn="1" w:lastColumn="0" w:noHBand="0" w:noVBand="1"/>
      </w:tblPr>
      <w:tblGrid>
        <w:gridCol w:w="1555"/>
        <w:gridCol w:w="7461"/>
      </w:tblGrid>
      <w:tr w:rsidR="005E5A86" w14:paraId="489645D0" w14:textId="77777777">
        <w:tc>
          <w:tcPr>
            <w:tcW w:w="1555" w:type="dxa"/>
            <w:tcBorders>
              <w:top w:val="single" w:sz="4" w:space="0" w:color="auto"/>
              <w:left w:val="single" w:sz="4" w:space="0" w:color="auto"/>
              <w:bottom w:val="single" w:sz="4" w:space="0" w:color="auto"/>
              <w:right w:val="single" w:sz="4" w:space="0" w:color="auto"/>
            </w:tcBorders>
            <w:hideMark/>
          </w:tcPr>
          <w:p w14:paraId="3FC29A67" w14:textId="77777777" w:rsidR="005E5A86" w:rsidRDefault="005E5A86">
            <w:pPr>
              <w:rPr>
                <w:b/>
                <w:bCs/>
              </w:rPr>
            </w:pPr>
            <w:r>
              <w:rPr>
                <w:b/>
                <w:bCs/>
              </w:rPr>
              <w:t>1-3</w:t>
            </w:r>
          </w:p>
        </w:tc>
        <w:tc>
          <w:tcPr>
            <w:tcW w:w="7461" w:type="dxa"/>
            <w:tcBorders>
              <w:top w:val="single" w:sz="4" w:space="0" w:color="auto"/>
              <w:left w:val="single" w:sz="4" w:space="0" w:color="auto"/>
              <w:bottom w:val="single" w:sz="4" w:space="0" w:color="auto"/>
              <w:right w:val="single" w:sz="4" w:space="0" w:color="auto"/>
            </w:tcBorders>
            <w:hideMark/>
          </w:tcPr>
          <w:p w14:paraId="27AA3A96" w14:textId="77777777" w:rsidR="005E5A86" w:rsidRDefault="005E5A86">
            <w:pPr>
              <w:rPr>
                <w:b/>
                <w:bCs/>
              </w:rPr>
            </w:pPr>
            <w:r>
              <w:rPr>
                <w:b/>
                <w:bCs/>
              </w:rPr>
              <w:t>Minimal - Lack of clear impact metrics or failure to address positive impact to beneficiaries and wider communities</w:t>
            </w:r>
          </w:p>
        </w:tc>
      </w:tr>
      <w:tr w:rsidR="005E5A86" w14:paraId="7DBEAB42" w14:textId="77777777">
        <w:tc>
          <w:tcPr>
            <w:tcW w:w="1555" w:type="dxa"/>
            <w:tcBorders>
              <w:top w:val="single" w:sz="4" w:space="0" w:color="auto"/>
              <w:left w:val="single" w:sz="4" w:space="0" w:color="auto"/>
              <w:bottom w:val="single" w:sz="4" w:space="0" w:color="auto"/>
              <w:right w:val="single" w:sz="4" w:space="0" w:color="auto"/>
            </w:tcBorders>
            <w:hideMark/>
          </w:tcPr>
          <w:p w14:paraId="480114AE" w14:textId="77777777" w:rsidR="005E5A86" w:rsidRDefault="005E5A86">
            <w:pPr>
              <w:rPr>
                <w:b/>
                <w:bCs/>
              </w:rPr>
            </w:pPr>
            <w:r>
              <w:rPr>
                <w:b/>
                <w:bCs/>
              </w:rPr>
              <w:t xml:space="preserve">4-6 </w:t>
            </w:r>
          </w:p>
        </w:tc>
        <w:tc>
          <w:tcPr>
            <w:tcW w:w="7461" w:type="dxa"/>
            <w:tcBorders>
              <w:top w:val="single" w:sz="4" w:space="0" w:color="auto"/>
              <w:left w:val="single" w:sz="4" w:space="0" w:color="auto"/>
              <w:bottom w:val="single" w:sz="4" w:space="0" w:color="auto"/>
              <w:right w:val="single" w:sz="4" w:space="0" w:color="auto"/>
            </w:tcBorders>
            <w:hideMark/>
          </w:tcPr>
          <w:p w14:paraId="6C832210" w14:textId="77777777" w:rsidR="005E5A86" w:rsidRDefault="005E5A86">
            <w:pPr>
              <w:rPr>
                <w:b/>
                <w:bCs/>
              </w:rPr>
            </w:pPr>
            <w:r>
              <w:rPr>
                <w:b/>
                <w:bCs/>
              </w:rPr>
              <w:t>Some positive impact for the duration of the project showing long-term or systemic change</w:t>
            </w:r>
          </w:p>
        </w:tc>
      </w:tr>
      <w:tr w:rsidR="005E5A86" w14:paraId="0F33072B" w14:textId="77777777">
        <w:tc>
          <w:tcPr>
            <w:tcW w:w="1555" w:type="dxa"/>
            <w:tcBorders>
              <w:top w:val="single" w:sz="4" w:space="0" w:color="auto"/>
              <w:left w:val="single" w:sz="4" w:space="0" w:color="auto"/>
              <w:bottom w:val="single" w:sz="4" w:space="0" w:color="auto"/>
              <w:right w:val="single" w:sz="4" w:space="0" w:color="auto"/>
            </w:tcBorders>
            <w:hideMark/>
          </w:tcPr>
          <w:p w14:paraId="16BCEF1A" w14:textId="77777777" w:rsidR="005E5A86" w:rsidRDefault="005E5A86">
            <w:pPr>
              <w:rPr>
                <w:b/>
                <w:bCs/>
              </w:rPr>
            </w:pPr>
            <w:r>
              <w:rPr>
                <w:b/>
                <w:bCs/>
              </w:rPr>
              <w:t xml:space="preserve">7-10 </w:t>
            </w:r>
          </w:p>
        </w:tc>
        <w:tc>
          <w:tcPr>
            <w:tcW w:w="7461" w:type="dxa"/>
            <w:tcBorders>
              <w:top w:val="single" w:sz="4" w:space="0" w:color="auto"/>
              <w:left w:val="single" w:sz="4" w:space="0" w:color="auto"/>
              <w:bottom w:val="single" w:sz="4" w:space="0" w:color="auto"/>
              <w:right w:val="single" w:sz="4" w:space="0" w:color="auto"/>
            </w:tcBorders>
            <w:hideMark/>
          </w:tcPr>
          <w:p w14:paraId="692D701D" w14:textId="77777777" w:rsidR="005E5A86" w:rsidRDefault="005E5A86">
            <w:pPr>
              <w:rPr>
                <w:b/>
                <w:bCs/>
              </w:rPr>
            </w:pPr>
            <w:r>
              <w:rPr>
                <w:b/>
                <w:bCs/>
              </w:rPr>
              <w:t>Significant - Projects that achieve meaningful outcomes and create positive, sustainable change or influence.</w:t>
            </w:r>
          </w:p>
        </w:tc>
      </w:tr>
    </w:tbl>
    <w:p w14:paraId="33A6AF0D" w14:textId="77777777" w:rsidR="005E5A86" w:rsidRDefault="005E5A86" w:rsidP="005E5A86">
      <w:pPr>
        <w:spacing w:after="0"/>
      </w:pPr>
    </w:p>
    <w:p w14:paraId="1C964291" w14:textId="77777777" w:rsidR="005E5A86" w:rsidRDefault="005E5A86" w:rsidP="005E5A86">
      <w:pPr>
        <w:spacing w:after="0"/>
      </w:pPr>
      <w:r>
        <w:t xml:space="preserve">Scores for </w:t>
      </w:r>
      <w:r>
        <w:rPr>
          <w:b/>
          <w:bCs/>
        </w:rPr>
        <w:t>Outcomes, Value for Money and Impact</w:t>
      </w:r>
      <w:r>
        <w:t xml:space="preserve"> will carry most weight but overall application scores will ultimately determine which applications are successful.</w:t>
      </w:r>
    </w:p>
    <w:p w14:paraId="32B97887" w14:textId="4B847B08" w:rsidR="004603CD" w:rsidRDefault="005E5A86" w:rsidP="005E5A86">
      <w:pPr>
        <w:rPr>
          <w:rFonts w:cstheme="minorHAnsi"/>
          <w:b/>
          <w:bCs/>
          <w:sz w:val="24"/>
          <w:szCs w:val="24"/>
        </w:rPr>
      </w:pPr>
      <w:r>
        <w:rPr>
          <w:rFonts w:ascii="Times New Roman" w:hAnsi="Times New Roman" w:cs="Times New Roman"/>
          <w:sz w:val="24"/>
          <w:szCs w:val="24"/>
          <w:lang w:eastAsia="en-GB"/>
        </w:rPr>
        <w:br/>
      </w:r>
    </w:p>
    <w:p w14:paraId="69BEE970" w14:textId="00186DBF" w:rsidR="004603CD" w:rsidRPr="00CE5DD1" w:rsidRDefault="00E5485B" w:rsidP="004603CD">
      <w:pPr>
        <w:rPr>
          <w:rFonts w:cstheme="minorHAnsi"/>
          <w:b/>
          <w:bCs/>
          <w:sz w:val="24"/>
          <w:szCs w:val="24"/>
        </w:rPr>
      </w:pPr>
      <w:r>
        <w:rPr>
          <w:rFonts w:cstheme="minorHAnsi"/>
          <w:b/>
          <w:bCs/>
          <w:sz w:val="24"/>
          <w:szCs w:val="24"/>
        </w:rPr>
        <w:t>9</w:t>
      </w:r>
      <w:r w:rsidR="004603CD">
        <w:rPr>
          <w:rFonts w:cstheme="minorHAnsi"/>
          <w:b/>
          <w:bCs/>
          <w:sz w:val="24"/>
          <w:szCs w:val="24"/>
        </w:rPr>
        <w:t>. Deadlines</w:t>
      </w:r>
    </w:p>
    <w:p w14:paraId="31BF98FD" w14:textId="1F250F6B" w:rsidR="001801C9" w:rsidRDefault="001801C9" w:rsidP="001801C9">
      <w:pPr>
        <w:rPr>
          <w:sz w:val="24"/>
          <w:szCs w:val="24"/>
        </w:rPr>
      </w:pPr>
      <w:r w:rsidRPr="3EA9C0ED">
        <w:rPr>
          <w:rStyle w:val="Hyperlink"/>
          <w:color w:val="auto"/>
          <w:sz w:val="24"/>
          <w:szCs w:val="24"/>
          <w:u w:val="none"/>
        </w:rPr>
        <w:t xml:space="preserve">The Fund opens for </w:t>
      </w:r>
      <w:r w:rsidRPr="00B16700">
        <w:rPr>
          <w:rStyle w:val="Hyperlink"/>
          <w:color w:val="auto"/>
          <w:sz w:val="24"/>
          <w:szCs w:val="24"/>
          <w:u w:val="none"/>
        </w:rPr>
        <w:t>applications on</w:t>
      </w:r>
      <w:r w:rsidR="00C96A11">
        <w:rPr>
          <w:rStyle w:val="Hyperlink"/>
          <w:color w:val="auto"/>
          <w:sz w:val="24"/>
          <w:szCs w:val="24"/>
          <w:u w:val="none"/>
        </w:rPr>
        <w:t xml:space="preserve"> </w:t>
      </w:r>
      <w:r w:rsidR="00C96A11" w:rsidRPr="00C96A11">
        <w:rPr>
          <w:rStyle w:val="Hyperlink"/>
          <w:b/>
          <w:bCs/>
          <w:color w:val="auto"/>
          <w:sz w:val="24"/>
          <w:szCs w:val="24"/>
          <w:u w:val="none"/>
        </w:rPr>
        <w:t>Tuesday 1</w:t>
      </w:r>
      <w:r w:rsidR="00C96A11" w:rsidRPr="00C96A11">
        <w:rPr>
          <w:rStyle w:val="Hyperlink"/>
          <w:b/>
          <w:bCs/>
          <w:color w:val="auto"/>
          <w:sz w:val="24"/>
          <w:szCs w:val="24"/>
          <w:u w:val="none"/>
          <w:vertAlign w:val="superscript"/>
        </w:rPr>
        <w:t>st</w:t>
      </w:r>
      <w:r w:rsidR="00C96A11" w:rsidRPr="00C96A11">
        <w:rPr>
          <w:rStyle w:val="Hyperlink"/>
          <w:b/>
          <w:bCs/>
          <w:color w:val="auto"/>
          <w:sz w:val="24"/>
          <w:szCs w:val="24"/>
          <w:u w:val="none"/>
        </w:rPr>
        <w:t xml:space="preserve"> </w:t>
      </w:r>
      <w:r>
        <w:rPr>
          <w:rStyle w:val="Hyperlink"/>
          <w:b/>
          <w:bCs/>
          <w:color w:val="auto"/>
          <w:sz w:val="24"/>
          <w:szCs w:val="24"/>
          <w:u w:val="none"/>
        </w:rPr>
        <w:t>September 2026</w:t>
      </w:r>
      <w:r w:rsidRPr="00605F0B">
        <w:rPr>
          <w:b/>
          <w:bCs/>
          <w:sz w:val="24"/>
          <w:szCs w:val="24"/>
        </w:rPr>
        <w:t xml:space="preserve"> and welcomes applications until </w:t>
      </w:r>
      <w:r w:rsidR="00C55383">
        <w:rPr>
          <w:b/>
          <w:bCs/>
          <w:sz w:val="24"/>
          <w:szCs w:val="24"/>
        </w:rPr>
        <w:t xml:space="preserve">midnight </w:t>
      </w:r>
      <w:r w:rsidRPr="00605F0B">
        <w:rPr>
          <w:b/>
          <w:bCs/>
          <w:sz w:val="24"/>
          <w:szCs w:val="24"/>
        </w:rPr>
        <w:t xml:space="preserve">on </w:t>
      </w:r>
      <w:r w:rsidR="00C55383">
        <w:rPr>
          <w:b/>
          <w:bCs/>
          <w:sz w:val="24"/>
          <w:szCs w:val="24"/>
        </w:rPr>
        <w:t>Sunday 18</w:t>
      </w:r>
      <w:r w:rsidR="00C55383" w:rsidRPr="00C55383">
        <w:rPr>
          <w:b/>
          <w:bCs/>
          <w:sz w:val="24"/>
          <w:szCs w:val="24"/>
          <w:vertAlign w:val="superscript"/>
        </w:rPr>
        <w:t>th</w:t>
      </w:r>
      <w:r w:rsidR="00C55383">
        <w:rPr>
          <w:b/>
          <w:bCs/>
          <w:sz w:val="24"/>
          <w:szCs w:val="24"/>
        </w:rPr>
        <w:t xml:space="preserve"> </w:t>
      </w:r>
      <w:r>
        <w:rPr>
          <w:b/>
          <w:bCs/>
          <w:sz w:val="24"/>
          <w:szCs w:val="24"/>
        </w:rPr>
        <w:t>October</w:t>
      </w:r>
      <w:r w:rsidRPr="00605F0B">
        <w:rPr>
          <w:b/>
          <w:bCs/>
          <w:sz w:val="24"/>
          <w:szCs w:val="24"/>
        </w:rPr>
        <w:t xml:space="preserve"> 202</w:t>
      </w:r>
      <w:r>
        <w:rPr>
          <w:b/>
          <w:bCs/>
          <w:sz w:val="24"/>
          <w:szCs w:val="24"/>
        </w:rPr>
        <w:t>6</w:t>
      </w:r>
      <w:r w:rsidRPr="00605F0B">
        <w:rPr>
          <w:sz w:val="24"/>
          <w:szCs w:val="24"/>
        </w:rPr>
        <w:t>.</w:t>
      </w:r>
      <w:r>
        <w:rPr>
          <w:sz w:val="24"/>
          <w:szCs w:val="24"/>
        </w:rPr>
        <w:t xml:space="preserve"> </w:t>
      </w:r>
    </w:p>
    <w:p w14:paraId="1E5CF143" w14:textId="54B0AFF1" w:rsidR="001801C9" w:rsidRDefault="001801C9" w:rsidP="001801C9">
      <w:pPr>
        <w:rPr>
          <w:rStyle w:val="Hyperlink"/>
          <w:color w:val="auto"/>
          <w:sz w:val="24"/>
          <w:szCs w:val="24"/>
          <w:u w:val="none"/>
        </w:rPr>
      </w:pPr>
      <w:r>
        <w:rPr>
          <w:sz w:val="24"/>
          <w:szCs w:val="24"/>
        </w:rPr>
        <w:t xml:space="preserve">The Application form will be live from </w:t>
      </w:r>
      <w:r w:rsidR="00C55383">
        <w:rPr>
          <w:sz w:val="24"/>
          <w:szCs w:val="24"/>
        </w:rPr>
        <w:t>1</w:t>
      </w:r>
      <w:r w:rsidR="00C55383" w:rsidRPr="00C55383">
        <w:rPr>
          <w:sz w:val="24"/>
          <w:szCs w:val="24"/>
          <w:vertAlign w:val="superscript"/>
        </w:rPr>
        <w:t>st</w:t>
      </w:r>
      <w:r w:rsidR="00C55383">
        <w:rPr>
          <w:sz w:val="24"/>
          <w:szCs w:val="24"/>
        </w:rPr>
        <w:t xml:space="preserve"> </w:t>
      </w:r>
      <w:r>
        <w:rPr>
          <w:sz w:val="24"/>
          <w:szCs w:val="24"/>
        </w:rPr>
        <w:t xml:space="preserve">September on the Borders Community Action website here </w:t>
      </w:r>
      <w:hyperlink r:id="rId21" w:history="1">
        <w:r w:rsidRPr="005C1870">
          <w:rPr>
            <w:color w:val="0000FF"/>
            <w:u w:val="single"/>
          </w:rPr>
          <w:t>Funding Opportunities &amp; Support | Borders Community Action</w:t>
        </w:r>
      </w:hyperlink>
      <w:r w:rsidRPr="3EA9C0ED">
        <w:rPr>
          <w:sz w:val="24"/>
          <w:szCs w:val="24"/>
        </w:rPr>
        <w:t>. W</w:t>
      </w:r>
      <w:r w:rsidRPr="3EA9C0ED">
        <w:rPr>
          <w:rStyle w:val="Hyperlink"/>
          <w:color w:val="auto"/>
          <w:sz w:val="24"/>
          <w:szCs w:val="24"/>
          <w:u w:val="none"/>
        </w:rPr>
        <w:t>e would prefer applications to be submitted digitally</w:t>
      </w:r>
      <w:r>
        <w:rPr>
          <w:rStyle w:val="Hyperlink"/>
          <w:color w:val="auto"/>
          <w:sz w:val="24"/>
          <w:szCs w:val="24"/>
          <w:u w:val="none"/>
        </w:rPr>
        <w:t xml:space="preserve"> however, i</w:t>
      </w:r>
      <w:r w:rsidRPr="3EA9C0ED">
        <w:rPr>
          <w:rStyle w:val="Hyperlink"/>
          <w:color w:val="auto"/>
          <w:sz w:val="24"/>
          <w:szCs w:val="24"/>
          <w:u w:val="none"/>
        </w:rPr>
        <w:t xml:space="preserve">f you are unable to do so, please contact us and we can advise on how to submit a paper copy. </w:t>
      </w:r>
    </w:p>
    <w:p w14:paraId="6EA05886" w14:textId="77777777" w:rsidR="001801C9" w:rsidRPr="00FE70E7" w:rsidRDefault="001801C9" w:rsidP="001801C9">
      <w:pPr>
        <w:rPr>
          <w:sz w:val="24"/>
          <w:szCs w:val="24"/>
        </w:rPr>
      </w:pPr>
      <w:r w:rsidRPr="00FE70E7">
        <w:rPr>
          <w:rStyle w:val="Hyperlink"/>
          <w:color w:val="auto"/>
          <w:sz w:val="24"/>
          <w:szCs w:val="24"/>
          <w:u w:val="none"/>
        </w:rPr>
        <w:t xml:space="preserve">We have 2 online sessions planned where we will present the fund and give you an opportunity to ask </w:t>
      </w:r>
      <w:r>
        <w:rPr>
          <w:rStyle w:val="Hyperlink"/>
          <w:color w:val="auto"/>
          <w:sz w:val="24"/>
          <w:szCs w:val="24"/>
          <w:u w:val="none"/>
        </w:rPr>
        <w:t xml:space="preserve">any </w:t>
      </w:r>
      <w:r w:rsidRPr="00FE70E7">
        <w:rPr>
          <w:rStyle w:val="Hyperlink"/>
          <w:color w:val="auto"/>
          <w:sz w:val="24"/>
          <w:szCs w:val="24"/>
          <w:u w:val="none"/>
        </w:rPr>
        <w:t>questions</w:t>
      </w:r>
      <w:r>
        <w:rPr>
          <w:rStyle w:val="Hyperlink"/>
          <w:color w:val="auto"/>
          <w:sz w:val="24"/>
          <w:szCs w:val="24"/>
          <w:u w:val="none"/>
        </w:rPr>
        <w:t xml:space="preserve"> you may have</w:t>
      </w:r>
      <w:r w:rsidRPr="00FE70E7">
        <w:rPr>
          <w:rStyle w:val="Hyperlink"/>
          <w:color w:val="auto"/>
          <w:sz w:val="24"/>
          <w:szCs w:val="24"/>
          <w:u w:val="none"/>
        </w:rPr>
        <w:t>,</w:t>
      </w:r>
      <w:r>
        <w:rPr>
          <w:rStyle w:val="Hyperlink"/>
          <w:color w:val="auto"/>
          <w:sz w:val="24"/>
          <w:szCs w:val="24"/>
          <w:u w:val="none"/>
        </w:rPr>
        <w:t xml:space="preserve"> you can book a place on these here</w:t>
      </w:r>
      <w:r w:rsidRPr="008F55AD">
        <w:t xml:space="preserve"> </w:t>
      </w:r>
      <w:hyperlink r:id="rId22" w:history="1">
        <w:r w:rsidRPr="00A21900">
          <w:rPr>
            <w:color w:val="0000FF"/>
            <w:u w:val="single"/>
          </w:rPr>
          <w:t>Training &amp; Events | Borders Community Action</w:t>
        </w:r>
      </w:hyperlink>
      <w:r>
        <w:t>.  You can also request</w:t>
      </w:r>
      <w:r w:rsidRPr="00FE70E7">
        <w:rPr>
          <w:rStyle w:val="Hyperlink"/>
          <w:color w:val="auto"/>
          <w:sz w:val="24"/>
          <w:szCs w:val="24"/>
          <w:u w:val="none"/>
        </w:rPr>
        <w:t xml:space="preserve"> 1-1 </w:t>
      </w:r>
      <w:r>
        <w:rPr>
          <w:rStyle w:val="Hyperlink"/>
          <w:color w:val="auto"/>
          <w:sz w:val="24"/>
          <w:szCs w:val="24"/>
          <w:u w:val="none"/>
        </w:rPr>
        <w:t>support</w:t>
      </w:r>
      <w:r w:rsidRPr="00FE70E7">
        <w:rPr>
          <w:rStyle w:val="Hyperlink"/>
          <w:color w:val="auto"/>
          <w:sz w:val="24"/>
          <w:szCs w:val="24"/>
          <w:u w:val="none"/>
        </w:rPr>
        <w:t xml:space="preserve"> with </w:t>
      </w:r>
      <w:r>
        <w:rPr>
          <w:rStyle w:val="Hyperlink"/>
          <w:color w:val="auto"/>
          <w:sz w:val="24"/>
          <w:szCs w:val="24"/>
          <w:u w:val="none"/>
        </w:rPr>
        <w:t xml:space="preserve">a member of our </w:t>
      </w:r>
      <w:r w:rsidRPr="00FE70E7">
        <w:rPr>
          <w:rStyle w:val="Hyperlink"/>
          <w:color w:val="auto"/>
          <w:sz w:val="24"/>
          <w:szCs w:val="24"/>
          <w:u w:val="none"/>
        </w:rPr>
        <w:t>Borders Community Action team</w:t>
      </w:r>
      <w:r>
        <w:rPr>
          <w:rStyle w:val="Hyperlink"/>
          <w:color w:val="auto"/>
          <w:sz w:val="24"/>
          <w:szCs w:val="24"/>
          <w:u w:val="none"/>
        </w:rPr>
        <w:t xml:space="preserve"> by submitting a request here </w:t>
      </w:r>
      <w:hyperlink r:id="rId23" w:history="1">
        <w:r w:rsidRPr="00E13521">
          <w:rPr>
            <w:color w:val="0000FF"/>
            <w:u w:val="single"/>
          </w:rPr>
          <w:t>Need Support for Your Organisation?</w:t>
        </w:r>
      </w:hyperlink>
      <w:r>
        <w:rPr>
          <w:rStyle w:val="Hyperlink"/>
          <w:color w:val="auto"/>
          <w:sz w:val="24"/>
          <w:szCs w:val="24"/>
          <w:u w:val="none"/>
        </w:rPr>
        <w:t xml:space="preserve"> </w:t>
      </w:r>
      <w:r w:rsidRPr="00FE70E7">
        <w:rPr>
          <w:rStyle w:val="Hyperlink"/>
          <w:color w:val="auto"/>
          <w:sz w:val="24"/>
          <w:szCs w:val="24"/>
          <w:u w:val="none"/>
        </w:rPr>
        <w:t xml:space="preserve">.  </w:t>
      </w:r>
    </w:p>
    <w:p w14:paraId="18710DEF" w14:textId="77777777" w:rsidR="001801C9" w:rsidRDefault="001801C9" w:rsidP="001801C9">
      <w:pPr>
        <w:rPr>
          <w:sz w:val="24"/>
          <w:szCs w:val="24"/>
        </w:rPr>
      </w:pPr>
      <w:r w:rsidRPr="3EA9C0ED">
        <w:rPr>
          <w:sz w:val="24"/>
          <w:szCs w:val="24"/>
        </w:rPr>
        <w:t>If you have not done so already,</w:t>
      </w:r>
      <w:r>
        <w:rPr>
          <w:sz w:val="24"/>
          <w:szCs w:val="24"/>
        </w:rPr>
        <w:t xml:space="preserve"> you can join BCA membership to be first to receive our news and updates, it’s free and helps us to build an accurate picture of the activity across the Scottish Borders, please sign up here </w:t>
      </w:r>
      <w:hyperlink r:id="rId24" w:history="1">
        <w:r w:rsidRPr="00FE1E60">
          <w:rPr>
            <w:color w:val="0000FF"/>
            <w:u w:val="single"/>
          </w:rPr>
          <w:t>Join Our Membership Today | Borders Community Action</w:t>
        </w:r>
      </w:hyperlink>
      <w:r>
        <w:rPr>
          <w:sz w:val="24"/>
          <w:szCs w:val="24"/>
        </w:rPr>
        <w:t xml:space="preserve"> where you can also</w:t>
      </w:r>
      <w:r w:rsidRPr="3EA9C0ED">
        <w:rPr>
          <w:sz w:val="24"/>
          <w:szCs w:val="24"/>
        </w:rPr>
        <w:t xml:space="preserve"> sign up </w:t>
      </w:r>
      <w:r>
        <w:rPr>
          <w:sz w:val="24"/>
          <w:szCs w:val="24"/>
        </w:rPr>
        <w:t>to our newsletter to receive the latest funding opportunities, events and updates.</w:t>
      </w:r>
      <w:r w:rsidRPr="3EA9C0ED">
        <w:rPr>
          <w:sz w:val="24"/>
          <w:szCs w:val="24"/>
        </w:rPr>
        <w:t xml:space="preserve"> </w:t>
      </w:r>
    </w:p>
    <w:p w14:paraId="442C353E" w14:textId="77777777" w:rsidR="001801C9" w:rsidRDefault="001801C9" w:rsidP="001801C9">
      <w:r w:rsidRPr="3EA9C0ED">
        <w:rPr>
          <w:rStyle w:val="Hyperlink"/>
          <w:color w:val="auto"/>
          <w:sz w:val="24"/>
          <w:szCs w:val="24"/>
          <w:u w:val="none"/>
        </w:rPr>
        <w:t>All enquiries and applications should be directed to</w:t>
      </w:r>
      <w:r w:rsidRPr="002429DF">
        <w:rPr>
          <w:rStyle w:val="Hyperlink"/>
          <w:color w:val="FF0000"/>
          <w:sz w:val="24"/>
          <w:szCs w:val="24"/>
          <w:u w:val="none"/>
        </w:rPr>
        <w:t xml:space="preserve"> </w:t>
      </w:r>
      <w:hyperlink r:id="rId25" w:history="1">
        <w:r w:rsidRPr="00C41EE1">
          <w:rPr>
            <w:rStyle w:val="Hyperlink"/>
            <w:sz w:val="24"/>
            <w:szCs w:val="24"/>
          </w:rPr>
          <w:t>funding@borderscommunityaction.org.uk</w:t>
        </w:r>
      </w:hyperlink>
    </w:p>
    <w:p w14:paraId="7306536A" w14:textId="77777777" w:rsidR="001801C9" w:rsidRDefault="001801C9" w:rsidP="001801C9"/>
    <w:p w14:paraId="278D7349" w14:textId="1DDE3CCA" w:rsidR="00ED42C8" w:rsidRDefault="00ED42C8" w:rsidP="00FD562B">
      <w:pPr>
        <w:rPr>
          <w:rFonts w:cstheme="minorHAnsi"/>
          <w:sz w:val="24"/>
          <w:szCs w:val="24"/>
        </w:rPr>
      </w:pPr>
    </w:p>
    <w:p w14:paraId="1243853B" w14:textId="77777777" w:rsidR="00675F12" w:rsidRDefault="00675F12" w:rsidP="00FD562B">
      <w:pPr>
        <w:rPr>
          <w:rFonts w:cstheme="minorHAnsi"/>
          <w:sz w:val="24"/>
          <w:szCs w:val="24"/>
        </w:rPr>
      </w:pPr>
    </w:p>
    <w:p w14:paraId="12178FC6" w14:textId="77777777" w:rsidR="00675F12" w:rsidRDefault="00675F12" w:rsidP="00FD562B">
      <w:pPr>
        <w:rPr>
          <w:rFonts w:cstheme="minorHAnsi"/>
          <w:sz w:val="24"/>
          <w:szCs w:val="24"/>
        </w:rPr>
      </w:pPr>
    </w:p>
    <w:p w14:paraId="0E4B4A58" w14:textId="77777777" w:rsidR="00675F12" w:rsidRDefault="00675F12" w:rsidP="00FD562B">
      <w:pPr>
        <w:rPr>
          <w:rFonts w:cstheme="minorHAnsi"/>
          <w:sz w:val="24"/>
          <w:szCs w:val="24"/>
        </w:rPr>
      </w:pPr>
    </w:p>
    <w:p w14:paraId="506C52C8" w14:textId="77777777" w:rsidR="00675F12" w:rsidRDefault="00675F12" w:rsidP="00FD562B">
      <w:pPr>
        <w:rPr>
          <w:rFonts w:cstheme="minorHAnsi"/>
          <w:sz w:val="24"/>
          <w:szCs w:val="24"/>
        </w:rPr>
      </w:pPr>
    </w:p>
    <w:p w14:paraId="42191A75" w14:textId="5ED3D8CD" w:rsidR="00ED42C8" w:rsidRDefault="00C4082E" w:rsidP="00C4082E">
      <w:pPr>
        <w:tabs>
          <w:tab w:val="left" w:pos="1909"/>
        </w:tabs>
        <w:rPr>
          <w:rFonts w:cstheme="minorHAnsi"/>
          <w:sz w:val="24"/>
          <w:szCs w:val="24"/>
        </w:rPr>
      </w:pPr>
      <w:r>
        <w:rPr>
          <w:rFonts w:cstheme="minorHAnsi"/>
          <w:sz w:val="24"/>
          <w:szCs w:val="24"/>
        </w:rPr>
        <w:tab/>
      </w:r>
    </w:p>
    <w:p w14:paraId="61C8CD08" w14:textId="77777777" w:rsidR="00C4082E" w:rsidRDefault="00C4082E" w:rsidP="00C4082E">
      <w:pPr>
        <w:tabs>
          <w:tab w:val="left" w:pos="1909"/>
        </w:tabs>
        <w:rPr>
          <w:rFonts w:cstheme="minorHAnsi"/>
          <w:sz w:val="24"/>
          <w:szCs w:val="24"/>
        </w:rPr>
      </w:pPr>
    </w:p>
    <w:p w14:paraId="0226F2DC" w14:textId="77777777" w:rsidR="00C4082E" w:rsidRDefault="00C4082E" w:rsidP="00C4082E">
      <w:pPr>
        <w:tabs>
          <w:tab w:val="left" w:pos="1909"/>
        </w:tabs>
        <w:rPr>
          <w:rFonts w:cstheme="minorHAnsi"/>
          <w:sz w:val="24"/>
          <w:szCs w:val="24"/>
        </w:rPr>
      </w:pPr>
    </w:p>
    <w:p w14:paraId="40114A37" w14:textId="77777777" w:rsidR="00C4082E" w:rsidRDefault="00C4082E" w:rsidP="00C4082E">
      <w:pPr>
        <w:tabs>
          <w:tab w:val="left" w:pos="1909"/>
        </w:tabs>
        <w:rPr>
          <w:rFonts w:cstheme="minorHAnsi"/>
          <w:sz w:val="24"/>
          <w:szCs w:val="24"/>
        </w:rPr>
      </w:pPr>
    </w:p>
    <w:p w14:paraId="5844382E" w14:textId="77777777" w:rsidR="00C4082E" w:rsidRDefault="00C4082E" w:rsidP="00C4082E">
      <w:pPr>
        <w:tabs>
          <w:tab w:val="left" w:pos="1909"/>
        </w:tabs>
        <w:rPr>
          <w:rFonts w:cstheme="minorHAnsi"/>
          <w:sz w:val="24"/>
          <w:szCs w:val="24"/>
        </w:rPr>
      </w:pPr>
    </w:p>
    <w:p w14:paraId="13084F19" w14:textId="77777777" w:rsidR="00875CBF" w:rsidRDefault="00875CBF" w:rsidP="00875CBF">
      <w:pPr>
        <w:tabs>
          <w:tab w:val="left" w:pos="1909"/>
        </w:tabs>
        <w:rPr>
          <w:rFonts w:cstheme="minorHAnsi"/>
          <w:sz w:val="24"/>
          <w:szCs w:val="24"/>
        </w:rPr>
      </w:pPr>
    </w:p>
    <w:p w14:paraId="794AFFB4" w14:textId="68A4BD8A" w:rsidR="00C4082E" w:rsidRDefault="00C4082E" w:rsidP="00875CBF">
      <w:pPr>
        <w:tabs>
          <w:tab w:val="left" w:pos="1909"/>
        </w:tabs>
        <w:jc w:val="center"/>
        <w:rPr>
          <w:rFonts w:cstheme="minorHAnsi"/>
          <w:b/>
          <w:bCs/>
          <w:sz w:val="24"/>
          <w:szCs w:val="24"/>
        </w:rPr>
      </w:pPr>
      <w:r w:rsidRPr="005B0447">
        <w:rPr>
          <w:rFonts w:cstheme="minorHAnsi"/>
          <w:b/>
          <w:bCs/>
          <w:sz w:val="24"/>
          <w:szCs w:val="24"/>
        </w:rPr>
        <w:t xml:space="preserve">Equalities </w:t>
      </w:r>
      <w:r w:rsidR="005B0447" w:rsidRPr="005B0447">
        <w:rPr>
          <w:rFonts w:cstheme="minorHAnsi"/>
          <w:b/>
          <w:bCs/>
          <w:sz w:val="24"/>
          <w:szCs w:val="24"/>
        </w:rPr>
        <w:t>Section</w:t>
      </w:r>
      <w:r w:rsidR="006F339F">
        <w:rPr>
          <w:rFonts w:cstheme="minorHAnsi"/>
          <w:b/>
          <w:bCs/>
          <w:sz w:val="24"/>
          <w:szCs w:val="24"/>
        </w:rPr>
        <w:t xml:space="preserve"> – further information on target groups</w:t>
      </w:r>
    </w:p>
    <w:p w14:paraId="7D0C9E60" w14:textId="77777777" w:rsidR="00834BC7" w:rsidRDefault="00834BC7" w:rsidP="00834BC7">
      <w:pPr>
        <w:tabs>
          <w:tab w:val="left" w:pos="1909"/>
        </w:tabs>
        <w:jc w:val="center"/>
        <w:rPr>
          <w:rFonts w:cstheme="minorHAnsi"/>
          <w:b/>
          <w:bCs/>
          <w:sz w:val="24"/>
          <w:szCs w:val="24"/>
        </w:rPr>
      </w:pPr>
    </w:p>
    <w:p w14:paraId="240B8F21" w14:textId="6649DEAC" w:rsidR="005B0447" w:rsidRPr="008E7DED" w:rsidRDefault="000B724E" w:rsidP="00C4082E">
      <w:pPr>
        <w:tabs>
          <w:tab w:val="left" w:pos="1909"/>
        </w:tabs>
        <w:rPr>
          <w:rFonts w:cstheme="minorHAnsi"/>
          <w:sz w:val="24"/>
          <w:szCs w:val="24"/>
        </w:rPr>
      </w:pPr>
      <w:r w:rsidRPr="008E7DED">
        <w:rPr>
          <w:rFonts w:cstheme="minorHAnsi"/>
          <w:sz w:val="24"/>
          <w:szCs w:val="24"/>
        </w:rPr>
        <w:t>The purpose of this section is to provide some high-level background information to help you consider the projects applying for funding. However, this should not be considered a comprehensive or detailed assessment of every issue relating to these groups and mental health. Nor does it reflect the full picture of different groups.</w:t>
      </w:r>
    </w:p>
    <w:p w14:paraId="019C2155" w14:textId="530CB1CF" w:rsidR="002C7135" w:rsidRPr="008E7DED" w:rsidRDefault="002C7135" w:rsidP="002C7135">
      <w:pPr>
        <w:pStyle w:val="Default"/>
        <w:rPr>
          <w:rFonts w:asciiTheme="minorHAnsi" w:hAnsiTheme="minorHAnsi" w:cstheme="minorHAnsi"/>
          <w:b/>
          <w:bCs/>
        </w:rPr>
      </w:pPr>
      <w:r w:rsidRPr="008E7DED">
        <w:rPr>
          <w:rFonts w:asciiTheme="minorHAnsi" w:hAnsiTheme="minorHAnsi" w:cstheme="minorHAnsi"/>
          <w:b/>
          <w:bCs/>
        </w:rPr>
        <w:t>Women</w:t>
      </w:r>
      <w:r w:rsidR="00CD3E65">
        <w:rPr>
          <w:rFonts w:asciiTheme="minorHAnsi" w:hAnsiTheme="minorHAnsi" w:cstheme="minorHAnsi"/>
          <w:b/>
          <w:bCs/>
        </w:rPr>
        <w:t>,</w:t>
      </w:r>
      <w:r w:rsidRPr="008E7DED">
        <w:rPr>
          <w:rFonts w:asciiTheme="minorHAnsi" w:hAnsiTheme="minorHAnsi" w:cstheme="minorHAnsi"/>
          <w:b/>
          <w:bCs/>
        </w:rPr>
        <w:t xml:space="preserve"> particularly women experiencing gender based violence. </w:t>
      </w:r>
    </w:p>
    <w:p w14:paraId="66955D9F" w14:textId="77777777" w:rsidR="002C7135" w:rsidRPr="008E7DED" w:rsidRDefault="002C7135" w:rsidP="002C7135">
      <w:pPr>
        <w:pStyle w:val="Default"/>
        <w:rPr>
          <w:rFonts w:asciiTheme="minorHAnsi" w:hAnsiTheme="minorHAnsi" w:cstheme="minorHAnsi"/>
        </w:rPr>
      </w:pPr>
    </w:p>
    <w:p w14:paraId="5DB769E8" w14:textId="77777777" w:rsidR="002C7135" w:rsidRPr="008E7DED" w:rsidRDefault="002C7135" w:rsidP="002C7135">
      <w:pPr>
        <w:pStyle w:val="Default"/>
        <w:rPr>
          <w:rFonts w:asciiTheme="minorHAnsi" w:hAnsiTheme="minorHAnsi" w:cstheme="minorHAnsi"/>
        </w:rPr>
      </w:pPr>
      <w:r w:rsidRPr="008E7DED">
        <w:rPr>
          <w:rFonts w:asciiTheme="minorHAnsi" w:hAnsiTheme="minorHAnsi" w:cstheme="minorHAnsi"/>
        </w:rPr>
        <w:t xml:space="preserve">Across most aspects of mental health, outcomes for women and girls are poorer than those for men and boys. These include, but are not limited to: </w:t>
      </w:r>
    </w:p>
    <w:p w14:paraId="12977603" w14:textId="77777777" w:rsidR="002C7135" w:rsidRPr="008E7DED" w:rsidRDefault="002C7135" w:rsidP="002C7135">
      <w:pPr>
        <w:pStyle w:val="Default"/>
        <w:rPr>
          <w:rFonts w:asciiTheme="minorHAnsi" w:hAnsiTheme="minorHAnsi" w:cstheme="minorHAnsi"/>
        </w:rPr>
      </w:pPr>
    </w:p>
    <w:p w14:paraId="6066D3AE" w14:textId="77777777" w:rsidR="002C7135" w:rsidRPr="008E7DED" w:rsidRDefault="002C7135" w:rsidP="002C7135">
      <w:pPr>
        <w:pStyle w:val="Default"/>
        <w:numPr>
          <w:ilvl w:val="0"/>
          <w:numId w:val="41"/>
        </w:numPr>
        <w:spacing w:after="30"/>
        <w:rPr>
          <w:rFonts w:asciiTheme="minorHAnsi" w:hAnsiTheme="minorHAnsi" w:cstheme="minorHAnsi"/>
        </w:rPr>
      </w:pPr>
      <w:r w:rsidRPr="008E7DED">
        <w:rPr>
          <w:rFonts w:asciiTheme="minorHAnsi" w:hAnsiTheme="minorHAnsi" w:cstheme="minorHAnsi"/>
        </w:rPr>
        <w:t xml:space="preserve">Stressors and trauma experienced by women in gender segregated key worker jobs </w:t>
      </w:r>
    </w:p>
    <w:p w14:paraId="63D39CD1" w14:textId="77777777" w:rsidR="002C7135" w:rsidRPr="008E7DED" w:rsidRDefault="002C7135" w:rsidP="002C7135">
      <w:pPr>
        <w:pStyle w:val="Default"/>
        <w:numPr>
          <w:ilvl w:val="0"/>
          <w:numId w:val="41"/>
        </w:numPr>
        <w:spacing w:after="30"/>
        <w:rPr>
          <w:rFonts w:asciiTheme="minorHAnsi" w:hAnsiTheme="minorHAnsi" w:cstheme="minorHAnsi"/>
        </w:rPr>
      </w:pPr>
      <w:r w:rsidRPr="008E7DED">
        <w:rPr>
          <w:rFonts w:asciiTheme="minorHAnsi" w:hAnsiTheme="minorHAnsi" w:cstheme="minorHAnsi"/>
        </w:rPr>
        <w:t xml:space="preserve">Continuing and increased pressure on women in unpaid caring roles </w:t>
      </w:r>
    </w:p>
    <w:p w14:paraId="4833D943" w14:textId="77777777" w:rsidR="002C7135" w:rsidRPr="008E7DED" w:rsidRDefault="002C7135" w:rsidP="002C7135">
      <w:pPr>
        <w:pStyle w:val="Default"/>
        <w:numPr>
          <w:ilvl w:val="0"/>
          <w:numId w:val="41"/>
        </w:numPr>
        <w:spacing w:after="30"/>
        <w:rPr>
          <w:rFonts w:asciiTheme="minorHAnsi" w:hAnsiTheme="minorHAnsi" w:cstheme="minorHAnsi"/>
        </w:rPr>
      </w:pPr>
      <w:r w:rsidRPr="008E7DED">
        <w:rPr>
          <w:rFonts w:asciiTheme="minorHAnsi" w:hAnsiTheme="minorHAnsi" w:cstheme="minorHAnsi"/>
        </w:rPr>
        <w:t xml:space="preserve">The disproportionate emotional and physical burden on women of caring for relatives of all ages, and (although not exclusively an impact on women) home schooling children </w:t>
      </w:r>
    </w:p>
    <w:p w14:paraId="0822C94B" w14:textId="77777777" w:rsidR="002C7135" w:rsidRPr="008E7DED" w:rsidRDefault="002C7135" w:rsidP="002C7135">
      <w:pPr>
        <w:pStyle w:val="Default"/>
        <w:numPr>
          <w:ilvl w:val="0"/>
          <w:numId w:val="41"/>
        </w:numPr>
        <w:spacing w:after="30"/>
        <w:rPr>
          <w:rFonts w:asciiTheme="minorHAnsi" w:hAnsiTheme="minorHAnsi" w:cstheme="minorHAnsi"/>
        </w:rPr>
      </w:pPr>
      <w:r w:rsidRPr="008E7DED">
        <w:rPr>
          <w:rFonts w:asciiTheme="minorHAnsi" w:hAnsiTheme="minorHAnsi" w:cstheme="minorHAnsi"/>
        </w:rPr>
        <w:t xml:space="preserve">Living with domestic violence, abuse, coercive control and toxic masculinity </w:t>
      </w:r>
    </w:p>
    <w:p w14:paraId="3990EF94" w14:textId="77777777" w:rsidR="002C7135" w:rsidRPr="008E7DED" w:rsidRDefault="002C7135" w:rsidP="002C7135">
      <w:pPr>
        <w:pStyle w:val="Default"/>
        <w:numPr>
          <w:ilvl w:val="0"/>
          <w:numId w:val="41"/>
        </w:numPr>
        <w:spacing w:after="30"/>
        <w:rPr>
          <w:rFonts w:asciiTheme="minorHAnsi" w:hAnsiTheme="minorHAnsi" w:cstheme="minorHAnsi"/>
        </w:rPr>
      </w:pPr>
      <w:r w:rsidRPr="008E7DED">
        <w:rPr>
          <w:rFonts w:asciiTheme="minorHAnsi" w:hAnsiTheme="minorHAnsi" w:cstheme="minorHAnsi"/>
        </w:rPr>
        <w:t xml:space="preserve">Loneliness and isolation felt by women at different stages of life (e.g. women with young babies or children, and older women living alone) </w:t>
      </w:r>
    </w:p>
    <w:p w14:paraId="0843D67D" w14:textId="77777777" w:rsidR="002C7135" w:rsidRPr="008E7DED" w:rsidRDefault="002C7135" w:rsidP="002C7135">
      <w:pPr>
        <w:pStyle w:val="Default"/>
        <w:numPr>
          <w:ilvl w:val="0"/>
          <w:numId w:val="41"/>
        </w:numPr>
        <w:rPr>
          <w:rFonts w:asciiTheme="minorHAnsi" w:hAnsiTheme="minorHAnsi" w:cstheme="minorHAnsi"/>
        </w:rPr>
      </w:pPr>
      <w:r w:rsidRPr="008E7DED">
        <w:rPr>
          <w:rFonts w:asciiTheme="minorHAnsi" w:hAnsiTheme="minorHAnsi" w:cstheme="minorHAnsi"/>
        </w:rPr>
        <w:t xml:space="preserve">The effects on mental wellbeing of young women and girls in a culture where they are encouraged to compare their lives to others, including the impact of social media and body image on young women. </w:t>
      </w:r>
    </w:p>
    <w:p w14:paraId="18F33924" w14:textId="77777777" w:rsidR="005B0447" w:rsidRDefault="005B0447" w:rsidP="00C4082E">
      <w:pPr>
        <w:tabs>
          <w:tab w:val="left" w:pos="1909"/>
        </w:tabs>
        <w:rPr>
          <w:rFonts w:cstheme="minorHAnsi"/>
          <w:b/>
          <w:bCs/>
          <w:sz w:val="24"/>
          <w:szCs w:val="24"/>
        </w:rPr>
      </w:pPr>
    </w:p>
    <w:p w14:paraId="66E94812" w14:textId="46901704" w:rsidR="008B41E8" w:rsidRPr="008B41E8" w:rsidRDefault="008B41E8" w:rsidP="008B41E8">
      <w:pPr>
        <w:tabs>
          <w:tab w:val="left" w:pos="1909"/>
        </w:tabs>
        <w:rPr>
          <w:rFonts w:cstheme="minorHAnsi"/>
          <w:b/>
          <w:bCs/>
          <w:sz w:val="24"/>
          <w:szCs w:val="24"/>
        </w:rPr>
      </w:pPr>
      <w:r w:rsidRPr="008B41E8">
        <w:rPr>
          <w:rFonts w:cstheme="minorHAnsi"/>
          <w:b/>
          <w:bCs/>
          <w:sz w:val="24"/>
          <w:szCs w:val="24"/>
        </w:rPr>
        <w:t xml:space="preserve">People with a </w:t>
      </w:r>
      <w:r w:rsidR="00E943BB">
        <w:rPr>
          <w:rFonts w:cstheme="minorHAnsi"/>
          <w:b/>
          <w:bCs/>
          <w:sz w:val="24"/>
          <w:szCs w:val="24"/>
        </w:rPr>
        <w:t>long-term</w:t>
      </w:r>
      <w:r w:rsidRPr="008B41E8">
        <w:rPr>
          <w:rFonts w:cstheme="minorHAnsi"/>
          <w:b/>
          <w:bCs/>
          <w:sz w:val="24"/>
          <w:szCs w:val="24"/>
        </w:rPr>
        <w:t xml:space="preserve"> health condition or disability</w:t>
      </w:r>
    </w:p>
    <w:p w14:paraId="1E7EBB59" w14:textId="77777777" w:rsidR="008B41E8" w:rsidRPr="008B41E8" w:rsidRDefault="008B41E8" w:rsidP="008B41E8">
      <w:pPr>
        <w:tabs>
          <w:tab w:val="left" w:pos="1909"/>
        </w:tabs>
        <w:rPr>
          <w:rFonts w:cstheme="minorHAnsi"/>
          <w:sz w:val="24"/>
          <w:szCs w:val="24"/>
          <w:u w:val="single"/>
        </w:rPr>
      </w:pPr>
      <w:r w:rsidRPr="008B41E8">
        <w:rPr>
          <w:rFonts w:cstheme="minorHAnsi"/>
          <w:sz w:val="24"/>
          <w:szCs w:val="24"/>
          <w:u w:val="single"/>
        </w:rPr>
        <w:t>Disability</w:t>
      </w:r>
    </w:p>
    <w:p w14:paraId="4323209F" w14:textId="53F69540" w:rsidR="00C4082E" w:rsidRDefault="008B41E8" w:rsidP="00C4082E">
      <w:pPr>
        <w:tabs>
          <w:tab w:val="left" w:pos="1909"/>
        </w:tabs>
        <w:rPr>
          <w:rFonts w:cstheme="minorHAnsi"/>
          <w:sz w:val="24"/>
          <w:szCs w:val="24"/>
        </w:rPr>
      </w:pPr>
      <w:r w:rsidRPr="008B41E8">
        <w:rPr>
          <w:rFonts w:cstheme="minorHAnsi"/>
          <w:sz w:val="24"/>
          <w:szCs w:val="24"/>
        </w:rPr>
        <w:t xml:space="preserve">Disability has a broad meaning. It covers any physical or mental impairment that has a </w:t>
      </w:r>
      <w:r>
        <w:rPr>
          <w:rFonts w:cstheme="minorHAnsi"/>
          <w:sz w:val="24"/>
          <w:szCs w:val="24"/>
        </w:rPr>
        <w:t>‘</w:t>
      </w:r>
      <w:r w:rsidRPr="008B41E8">
        <w:rPr>
          <w:rFonts w:cstheme="minorHAnsi"/>
          <w:sz w:val="24"/>
          <w:szCs w:val="24"/>
        </w:rPr>
        <w:t>substantial’ and ‘long-term’ negative effect on your ability to do normal daily activities. 1 in 5 (20%) people living in Scotland had a disability – 21% of women and 18% of men.4 Over 25% of Scotland’s population</w:t>
      </w:r>
      <w:r w:rsidR="004F7064" w:rsidRPr="004F7064">
        <w:t xml:space="preserve"> </w:t>
      </w:r>
      <w:r w:rsidR="004F7064" w:rsidRPr="004F7064">
        <w:rPr>
          <w:sz w:val="24"/>
          <w:szCs w:val="24"/>
        </w:rPr>
        <w:t>are directly affected by permanent sensory loss.</w:t>
      </w:r>
    </w:p>
    <w:p w14:paraId="00565780" w14:textId="77777777" w:rsidR="002B4D35" w:rsidRPr="002B4D35" w:rsidRDefault="002B4D35" w:rsidP="002B4D35">
      <w:pPr>
        <w:tabs>
          <w:tab w:val="left" w:pos="1909"/>
        </w:tabs>
        <w:rPr>
          <w:rFonts w:cstheme="minorHAnsi"/>
          <w:sz w:val="24"/>
          <w:szCs w:val="24"/>
          <w:u w:val="single"/>
        </w:rPr>
      </w:pPr>
      <w:r w:rsidRPr="002B4D35">
        <w:rPr>
          <w:rFonts w:cstheme="minorHAnsi"/>
          <w:sz w:val="24"/>
          <w:szCs w:val="24"/>
          <w:u w:val="single"/>
        </w:rPr>
        <w:t>Learning Disability and Autism</w:t>
      </w:r>
    </w:p>
    <w:p w14:paraId="70E56142" w14:textId="0B6784C6" w:rsidR="00C4082E" w:rsidRDefault="002B4D35" w:rsidP="002B4D35">
      <w:pPr>
        <w:tabs>
          <w:tab w:val="left" w:pos="1909"/>
        </w:tabs>
        <w:rPr>
          <w:rFonts w:cstheme="minorHAnsi"/>
          <w:sz w:val="24"/>
          <w:szCs w:val="24"/>
        </w:rPr>
      </w:pPr>
      <w:r w:rsidRPr="002B4D35">
        <w:rPr>
          <w:rFonts w:cstheme="minorHAnsi"/>
          <w:sz w:val="24"/>
          <w:szCs w:val="24"/>
        </w:rPr>
        <w:t xml:space="preserve">Autistic people and people with a learning disability face inequalities across all spheres of life including Education, Health and Social Care, Employment. People with a learning disability have a life expectancy 20 years less than the general population. Last year, new </w:t>
      </w:r>
      <w:r w:rsidRPr="002B4D35">
        <w:rPr>
          <w:rFonts w:cstheme="minorHAnsi"/>
          <w:sz w:val="24"/>
          <w:szCs w:val="24"/>
        </w:rPr>
        <w:lastRenderedPageBreak/>
        <w:t>evidence was published by the Scottish Learning Disabilities Observatory that adults with learning disabilities are twice as likely to die from preventable illnesses. They also face barriers in accessing support and services due to a lack of accessible information.</w:t>
      </w:r>
    </w:p>
    <w:p w14:paraId="3C048B76" w14:textId="77777777" w:rsidR="009044C3" w:rsidRPr="009044C3" w:rsidRDefault="009044C3" w:rsidP="009044C3">
      <w:pPr>
        <w:tabs>
          <w:tab w:val="left" w:pos="1909"/>
        </w:tabs>
        <w:rPr>
          <w:rFonts w:cstheme="minorHAnsi"/>
          <w:sz w:val="24"/>
          <w:szCs w:val="24"/>
          <w:u w:val="single"/>
        </w:rPr>
      </w:pPr>
      <w:r w:rsidRPr="009044C3">
        <w:rPr>
          <w:rFonts w:cstheme="minorHAnsi"/>
          <w:sz w:val="24"/>
          <w:szCs w:val="24"/>
          <w:u w:val="single"/>
        </w:rPr>
        <w:t>Long term health conditions</w:t>
      </w:r>
    </w:p>
    <w:p w14:paraId="15670550" w14:textId="77777777" w:rsidR="009044C3" w:rsidRPr="009044C3" w:rsidRDefault="009044C3" w:rsidP="009044C3">
      <w:pPr>
        <w:tabs>
          <w:tab w:val="left" w:pos="1909"/>
        </w:tabs>
        <w:rPr>
          <w:rFonts w:cstheme="minorHAnsi"/>
          <w:sz w:val="24"/>
          <w:szCs w:val="24"/>
        </w:rPr>
      </w:pPr>
      <w:r w:rsidRPr="009044C3">
        <w:rPr>
          <w:rFonts w:cstheme="minorHAnsi"/>
          <w:sz w:val="24"/>
          <w:szCs w:val="24"/>
        </w:rPr>
        <w:t>The onset of the COVID-19 pandemic presented several challenges to many target groups including individuals with long term health conditions, including those who with rehabilitation needs.</w:t>
      </w:r>
    </w:p>
    <w:p w14:paraId="2C438091" w14:textId="77777777" w:rsidR="009044C3" w:rsidRPr="009044C3" w:rsidRDefault="009044C3" w:rsidP="009044C3">
      <w:pPr>
        <w:tabs>
          <w:tab w:val="left" w:pos="1909"/>
        </w:tabs>
        <w:rPr>
          <w:rFonts w:cstheme="minorHAnsi"/>
          <w:sz w:val="24"/>
          <w:szCs w:val="24"/>
        </w:rPr>
      </w:pPr>
      <w:r w:rsidRPr="009044C3">
        <w:rPr>
          <w:rFonts w:cstheme="minorHAnsi"/>
          <w:sz w:val="24"/>
          <w:szCs w:val="24"/>
        </w:rPr>
        <w:t>Reduction in the capacity of services meant that many individuals with long term health were unable to access the services and support they needed – this has resulted in many individuals presenting with increasingly complex health needs.</w:t>
      </w:r>
    </w:p>
    <w:p w14:paraId="34A7FE7D" w14:textId="77777777" w:rsidR="009044C3" w:rsidRPr="009044C3" w:rsidRDefault="009044C3" w:rsidP="009044C3">
      <w:pPr>
        <w:tabs>
          <w:tab w:val="left" w:pos="1909"/>
        </w:tabs>
        <w:rPr>
          <w:rFonts w:cstheme="minorHAnsi"/>
          <w:sz w:val="24"/>
          <w:szCs w:val="24"/>
        </w:rPr>
      </w:pPr>
      <w:r w:rsidRPr="009044C3">
        <w:rPr>
          <w:rFonts w:cstheme="minorHAnsi"/>
          <w:sz w:val="24"/>
          <w:szCs w:val="24"/>
        </w:rPr>
        <w:t>Emerging from the pandemic, individuals with long-term health conditions have been impacted by the lack of access to health services and rehabilitation by:</w:t>
      </w:r>
    </w:p>
    <w:p w14:paraId="029080AA" w14:textId="6BAA16E9" w:rsidR="009044C3" w:rsidRPr="009044C3" w:rsidRDefault="009044C3" w:rsidP="003C16DF">
      <w:pPr>
        <w:tabs>
          <w:tab w:val="left" w:pos="1909"/>
        </w:tabs>
        <w:spacing w:after="0"/>
        <w:rPr>
          <w:rFonts w:cstheme="minorHAnsi"/>
          <w:sz w:val="24"/>
          <w:szCs w:val="24"/>
        </w:rPr>
      </w:pPr>
      <w:r w:rsidRPr="009044C3">
        <w:rPr>
          <w:rFonts w:cstheme="minorHAnsi"/>
          <w:sz w:val="24"/>
          <w:szCs w:val="24"/>
        </w:rPr>
        <w:t>•</w:t>
      </w:r>
      <w:r>
        <w:rPr>
          <w:rFonts w:cstheme="minorHAnsi"/>
          <w:sz w:val="24"/>
          <w:szCs w:val="24"/>
        </w:rPr>
        <w:t xml:space="preserve"> </w:t>
      </w:r>
      <w:r w:rsidRPr="009044C3">
        <w:rPr>
          <w:rFonts w:cstheme="minorHAnsi"/>
          <w:sz w:val="24"/>
          <w:szCs w:val="24"/>
        </w:rPr>
        <w:t>An increasing need for support from individuals with pre-existing, long-term health conditions with increased complexity of need.</w:t>
      </w:r>
    </w:p>
    <w:p w14:paraId="5396D3FB" w14:textId="4B808C51" w:rsidR="009044C3" w:rsidRPr="009044C3" w:rsidRDefault="009044C3" w:rsidP="003C16DF">
      <w:pPr>
        <w:tabs>
          <w:tab w:val="left" w:pos="1909"/>
        </w:tabs>
        <w:spacing w:after="0"/>
        <w:rPr>
          <w:rFonts w:cstheme="minorHAnsi"/>
          <w:sz w:val="24"/>
          <w:szCs w:val="24"/>
        </w:rPr>
      </w:pPr>
      <w:r w:rsidRPr="009044C3">
        <w:rPr>
          <w:rFonts w:cstheme="minorHAnsi"/>
          <w:sz w:val="24"/>
          <w:szCs w:val="24"/>
        </w:rPr>
        <w:t>•</w:t>
      </w:r>
      <w:r>
        <w:rPr>
          <w:rFonts w:cstheme="minorHAnsi"/>
          <w:sz w:val="24"/>
          <w:szCs w:val="24"/>
        </w:rPr>
        <w:t xml:space="preserve"> </w:t>
      </w:r>
      <w:r w:rsidRPr="009044C3">
        <w:rPr>
          <w:rFonts w:cstheme="minorHAnsi"/>
          <w:sz w:val="24"/>
          <w:szCs w:val="24"/>
        </w:rPr>
        <w:t>The increased need for support from individuals who have been adversely affected as a result of lockdown and/or shielding.</w:t>
      </w:r>
    </w:p>
    <w:p w14:paraId="631A1405" w14:textId="51152BC5" w:rsidR="009044C3" w:rsidRPr="009044C3" w:rsidRDefault="009044C3" w:rsidP="003C16DF">
      <w:pPr>
        <w:tabs>
          <w:tab w:val="left" w:pos="1909"/>
        </w:tabs>
        <w:spacing w:after="0"/>
        <w:rPr>
          <w:rFonts w:cstheme="minorHAnsi"/>
          <w:sz w:val="24"/>
          <w:szCs w:val="24"/>
        </w:rPr>
      </w:pPr>
      <w:r w:rsidRPr="009044C3">
        <w:rPr>
          <w:rFonts w:cstheme="minorHAnsi"/>
          <w:sz w:val="24"/>
          <w:szCs w:val="24"/>
        </w:rPr>
        <w:t>•</w:t>
      </w:r>
      <w:r>
        <w:rPr>
          <w:rFonts w:cstheme="minorHAnsi"/>
          <w:sz w:val="24"/>
          <w:szCs w:val="24"/>
        </w:rPr>
        <w:t xml:space="preserve"> </w:t>
      </w:r>
      <w:r w:rsidRPr="009044C3">
        <w:rPr>
          <w:rFonts w:cstheme="minorHAnsi"/>
          <w:sz w:val="24"/>
          <w:szCs w:val="24"/>
        </w:rPr>
        <w:t>The emergence of a new cohort of individuals requiring support, specifically people living with the long-term effects of COVID-19.</w:t>
      </w:r>
    </w:p>
    <w:p w14:paraId="74C75120" w14:textId="3A806D38" w:rsidR="009044C3" w:rsidRPr="009044C3" w:rsidRDefault="009044C3" w:rsidP="003C16DF">
      <w:pPr>
        <w:tabs>
          <w:tab w:val="left" w:pos="1909"/>
        </w:tabs>
        <w:spacing w:after="0"/>
        <w:rPr>
          <w:rFonts w:cstheme="minorHAnsi"/>
          <w:sz w:val="24"/>
          <w:szCs w:val="24"/>
        </w:rPr>
      </w:pPr>
      <w:r w:rsidRPr="009044C3">
        <w:rPr>
          <w:rFonts w:cstheme="minorHAnsi"/>
          <w:sz w:val="24"/>
          <w:szCs w:val="24"/>
        </w:rPr>
        <w:t>•</w:t>
      </w:r>
      <w:r>
        <w:rPr>
          <w:rFonts w:cstheme="minorHAnsi"/>
          <w:sz w:val="24"/>
          <w:szCs w:val="24"/>
        </w:rPr>
        <w:t xml:space="preserve"> </w:t>
      </w:r>
      <w:r w:rsidRPr="009044C3">
        <w:rPr>
          <w:rFonts w:cstheme="minorHAnsi"/>
          <w:sz w:val="24"/>
          <w:szCs w:val="24"/>
        </w:rPr>
        <w:t>A greater number of individuals presenting with both physical and mental health issues and the recognition that services need to be better placed to address the needs of the whole person.</w:t>
      </w:r>
    </w:p>
    <w:p w14:paraId="59170586" w14:textId="16DCB9D8" w:rsidR="009044C3" w:rsidRPr="009044C3" w:rsidRDefault="009044C3" w:rsidP="003C16DF">
      <w:pPr>
        <w:tabs>
          <w:tab w:val="left" w:pos="1909"/>
        </w:tabs>
        <w:spacing w:after="0"/>
        <w:rPr>
          <w:rFonts w:cstheme="minorHAnsi"/>
          <w:sz w:val="24"/>
          <w:szCs w:val="24"/>
        </w:rPr>
      </w:pPr>
      <w:r w:rsidRPr="009044C3">
        <w:rPr>
          <w:rFonts w:cstheme="minorHAnsi"/>
          <w:sz w:val="24"/>
          <w:szCs w:val="24"/>
        </w:rPr>
        <w:t>•</w:t>
      </w:r>
      <w:r>
        <w:rPr>
          <w:rFonts w:cstheme="minorHAnsi"/>
          <w:sz w:val="24"/>
          <w:szCs w:val="24"/>
        </w:rPr>
        <w:t xml:space="preserve"> </w:t>
      </w:r>
      <w:r w:rsidRPr="009044C3">
        <w:rPr>
          <w:rFonts w:cstheme="minorHAnsi"/>
          <w:sz w:val="24"/>
          <w:szCs w:val="24"/>
        </w:rPr>
        <w:t>Significant challenges relating to the availability of both workforce and other resources leading to increased waiting times.</w:t>
      </w:r>
    </w:p>
    <w:p w14:paraId="069F3DF3" w14:textId="34C92CB5" w:rsidR="009044C3" w:rsidRPr="009044C3" w:rsidRDefault="009044C3" w:rsidP="003C16DF">
      <w:pPr>
        <w:tabs>
          <w:tab w:val="left" w:pos="1909"/>
        </w:tabs>
        <w:spacing w:after="0"/>
        <w:rPr>
          <w:rFonts w:cstheme="minorHAnsi"/>
          <w:sz w:val="24"/>
          <w:szCs w:val="24"/>
        </w:rPr>
      </w:pPr>
      <w:r w:rsidRPr="009044C3">
        <w:rPr>
          <w:rFonts w:cstheme="minorHAnsi"/>
          <w:sz w:val="24"/>
          <w:szCs w:val="24"/>
        </w:rPr>
        <w:t>•</w:t>
      </w:r>
      <w:r>
        <w:rPr>
          <w:rFonts w:cstheme="minorHAnsi"/>
          <w:sz w:val="24"/>
          <w:szCs w:val="24"/>
        </w:rPr>
        <w:t xml:space="preserve"> </w:t>
      </w:r>
      <w:r w:rsidRPr="009044C3">
        <w:rPr>
          <w:rFonts w:cstheme="minorHAnsi"/>
          <w:sz w:val="24"/>
          <w:szCs w:val="24"/>
        </w:rPr>
        <w:t>The widening of health inequalities.</w:t>
      </w:r>
    </w:p>
    <w:p w14:paraId="31AB2DA3" w14:textId="4D9745DF" w:rsidR="00C4082E" w:rsidRDefault="009044C3" w:rsidP="003C16DF">
      <w:pPr>
        <w:tabs>
          <w:tab w:val="left" w:pos="1909"/>
        </w:tabs>
        <w:spacing w:after="0"/>
        <w:rPr>
          <w:rFonts w:cstheme="minorHAnsi"/>
          <w:sz w:val="24"/>
          <w:szCs w:val="24"/>
        </w:rPr>
      </w:pPr>
      <w:r w:rsidRPr="009044C3">
        <w:rPr>
          <w:rFonts w:cstheme="minorHAnsi"/>
          <w:sz w:val="24"/>
          <w:szCs w:val="24"/>
        </w:rPr>
        <w:t>•</w:t>
      </w:r>
      <w:r>
        <w:rPr>
          <w:rFonts w:cstheme="minorHAnsi"/>
          <w:sz w:val="24"/>
          <w:szCs w:val="24"/>
        </w:rPr>
        <w:t xml:space="preserve"> </w:t>
      </w:r>
      <w:r w:rsidRPr="009044C3">
        <w:rPr>
          <w:rFonts w:cstheme="minorHAnsi"/>
          <w:sz w:val="24"/>
          <w:szCs w:val="24"/>
        </w:rPr>
        <w:t>The opportunities that digital technology provides as part of a suite of rehabilitation options.</w:t>
      </w:r>
    </w:p>
    <w:p w14:paraId="700C8E79" w14:textId="77777777" w:rsidR="003C16DF" w:rsidRDefault="003C16DF" w:rsidP="003C16DF">
      <w:pPr>
        <w:tabs>
          <w:tab w:val="left" w:pos="1909"/>
        </w:tabs>
        <w:spacing w:after="0"/>
        <w:rPr>
          <w:rFonts w:cstheme="minorHAnsi"/>
          <w:sz w:val="24"/>
          <w:szCs w:val="24"/>
        </w:rPr>
      </w:pPr>
    </w:p>
    <w:p w14:paraId="2DE9EF92" w14:textId="77777777" w:rsidR="009D301F" w:rsidRPr="009D301F" w:rsidRDefault="009D301F" w:rsidP="009D301F">
      <w:pPr>
        <w:tabs>
          <w:tab w:val="left" w:pos="1909"/>
        </w:tabs>
        <w:rPr>
          <w:rFonts w:cstheme="minorHAnsi"/>
          <w:b/>
          <w:bCs/>
          <w:sz w:val="24"/>
          <w:szCs w:val="24"/>
        </w:rPr>
      </w:pPr>
      <w:r w:rsidRPr="009D301F">
        <w:rPr>
          <w:rFonts w:cstheme="minorHAnsi"/>
          <w:b/>
          <w:bCs/>
          <w:sz w:val="24"/>
          <w:szCs w:val="24"/>
        </w:rPr>
        <w:t>People from a Minority Ethnic background</w:t>
      </w:r>
    </w:p>
    <w:p w14:paraId="71953856" w14:textId="029888C9" w:rsidR="00C4082E" w:rsidRDefault="009D301F" w:rsidP="009D301F">
      <w:pPr>
        <w:tabs>
          <w:tab w:val="left" w:pos="1909"/>
        </w:tabs>
        <w:rPr>
          <w:rFonts w:cstheme="minorHAnsi"/>
          <w:sz w:val="24"/>
          <w:szCs w:val="24"/>
        </w:rPr>
      </w:pPr>
      <w:r w:rsidRPr="009D301F">
        <w:rPr>
          <w:rFonts w:cstheme="minorHAnsi"/>
          <w:sz w:val="24"/>
          <w:szCs w:val="24"/>
        </w:rPr>
        <w:t>There is considerable evidence of the disproportionate influence of underlying inequalities and experiences negatively impacting the mental health of minority ethnic communities. These include experiences of poverty and deprivation, racism, Islamophobia and other forms of discrimination, as well as instances of gender based violence, FGM and other deeply rooted cultural practices</w:t>
      </w:r>
    </w:p>
    <w:p w14:paraId="67826695" w14:textId="258C2976" w:rsidR="00C4082E" w:rsidRDefault="0056135A" w:rsidP="00C4082E">
      <w:pPr>
        <w:tabs>
          <w:tab w:val="left" w:pos="1909"/>
        </w:tabs>
        <w:rPr>
          <w:rFonts w:cstheme="minorHAnsi"/>
          <w:sz w:val="24"/>
          <w:szCs w:val="24"/>
        </w:rPr>
      </w:pPr>
      <w:r w:rsidRPr="0056135A">
        <w:rPr>
          <w:rFonts w:cstheme="minorHAnsi"/>
          <w:sz w:val="24"/>
          <w:szCs w:val="24"/>
        </w:rPr>
        <w:t>There are however perceived stigmas around mental health issues in some groups as well as differences in how mental health conditions are understood which influence health seeking behaviours. This has also been seen to be gendered with black minority ethnic men less likely to access support and services than other groups.</w:t>
      </w:r>
    </w:p>
    <w:p w14:paraId="76E67D95" w14:textId="77777777" w:rsidR="0056135A" w:rsidRDefault="0056135A" w:rsidP="00C4082E">
      <w:pPr>
        <w:tabs>
          <w:tab w:val="left" w:pos="1909"/>
        </w:tabs>
        <w:rPr>
          <w:rFonts w:cstheme="minorHAnsi"/>
          <w:b/>
          <w:bCs/>
          <w:sz w:val="24"/>
          <w:szCs w:val="24"/>
        </w:rPr>
      </w:pPr>
    </w:p>
    <w:p w14:paraId="633AE6D1" w14:textId="1E9FE37A" w:rsidR="0056135A" w:rsidRPr="0056135A" w:rsidRDefault="0056135A" w:rsidP="00C4082E">
      <w:pPr>
        <w:tabs>
          <w:tab w:val="left" w:pos="1909"/>
        </w:tabs>
        <w:rPr>
          <w:rFonts w:cstheme="minorHAnsi"/>
          <w:b/>
          <w:bCs/>
          <w:sz w:val="24"/>
          <w:szCs w:val="24"/>
        </w:rPr>
      </w:pPr>
      <w:r w:rsidRPr="0056135A">
        <w:rPr>
          <w:rFonts w:cstheme="minorHAnsi"/>
          <w:b/>
          <w:bCs/>
          <w:sz w:val="24"/>
          <w:szCs w:val="24"/>
        </w:rPr>
        <w:t>Refugees and those with no recourse to public funds</w:t>
      </w:r>
    </w:p>
    <w:p w14:paraId="015936B2" w14:textId="77777777" w:rsidR="00492B9C" w:rsidRDefault="00492B9C" w:rsidP="00C4082E">
      <w:pPr>
        <w:tabs>
          <w:tab w:val="left" w:pos="1909"/>
        </w:tabs>
        <w:rPr>
          <w:rFonts w:cstheme="minorHAnsi"/>
          <w:sz w:val="24"/>
          <w:szCs w:val="24"/>
        </w:rPr>
      </w:pPr>
      <w:r w:rsidRPr="00492B9C">
        <w:rPr>
          <w:rFonts w:cstheme="minorHAnsi"/>
          <w:sz w:val="24"/>
          <w:szCs w:val="24"/>
        </w:rPr>
        <w:lastRenderedPageBreak/>
        <w:t xml:space="preserve">Asylum seekers and refugees are at risk of developing mental health problems both due to their exposure to trauma in the home countries from which they have fled, and from a range of post- displacement stressors, including social isolation, poverty, lack of access to resources, racism and discrimination9. Asylum seekers and refugees are more likely to experience poor mental health than the local population, including higher rates of depression, post-traumatic stress disorder (PTSD) and other anxiety disorders. </w:t>
      </w:r>
    </w:p>
    <w:p w14:paraId="0790A04F" w14:textId="77777777" w:rsidR="00492B9C" w:rsidRPr="003C16DF" w:rsidRDefault="00492B9C" w:rsidP="00492B9C">
      <w:pPr>
        <w:pStyle w:val="Default"/>
        <w:rPr>
          <w:rFonts w:asciiTheme="minorHAnsi" w:hAnsiTheme="minorHAnsi" w:cstheme="minorHAnsi"/>
          <w:b/>
          <w:bCs/>
        </w:rPr>
      </w:pPr>
      <w:r w:rsidRPr="003C16DF">
        <w:rPr>
          <w:rFonts w:asciiTheme="minorHAnsi" w:hAnsiTheme="minorHAnsi" w:cstheme="minorHAnsi"/>
          <w:b/>
          <w:bCs/>
        </w:rPr>
        <w:t xml:space="preserve">People facing socio-economic disadvantage </w:t>
      </w:r>
    </w:p>
    <w:p w14:paraId="19DFD36A" w14:textId="77777777" w:rsidR="00492B9C" w:rsidRPr="00492B9C" w:rsidRDefault="00492B9C" w:rsidP="00492B9C">
      <w:pPr>
        <w:pStyle w:val="Default"/>
        <w:rPr>
          <w:b/>
          <w:bCs/>
          <w:sz w:val="22"/>
          <w:szCs w:val="22"/>
        </w:rPr>
      </w:pPr>
    </w:p>
    <w:p w14:paraId="55E6F8CA" w14:textId="52629AE4" w:rsidR="00C4082E" w:rsidRDefault="00492B9C" w:rsidP="00492B9C">
      <w:pPr>
        <w:tabs>
          <w:tab w:val="left" w:pos="1909"/>
        </w:tabs>
        <w:rPr>
          <w:rFonts w:cstheme="minorHAnsi"/>
          <w:sz w:val="24"/>
          <w:szCs w:val="24"/>
        </w:rPr>
      </w:pPr>
      <w:r w:rsidRPr="00492B9C">
        <w:rPr>
          <w:sz w:val="24"/>
          <w:szCs w:val="24"/>
        </w:rPr>
        <w:t xml:space="preserve">Our mental health and wellbeing are influenced by many factors, such as our home life, our work, our physical environment and housing, our income, our relationships or our community, including difficult or traumatic life experiences or any inequalities we may face. </w:t>
      </w:r>
      <w:r w:rsidRPr="00492B9C">
        <w:rPr>
          <w:rFonts w:cstheme="minorHAnsi"/>
          <w:sz w:val="24"/>
          <w:szCs w:val="24"/>
        </w:rPr>
        <w:t>Unemployment, enforced economic inactivity and consequential dependence on state and charity support for long lengths of time, as well as barriers to access employment are also key causes of poor or worsening mental health among asylum seekers and refugees</w:t>
      </w:r>
    </w:p>
    <w:p w14:paraId="584E577D" w14:textId="7E6801B4" w:rsidR="00333B90" w:rsidRDefault="00333B90" w:rsidP="00492B9C">
      <w:pPr>
        <w:tabs>
          <w:tab w:val="left" w:pos="1909"/>
        </w:tabs>
        <w:rPr>
          <w:rFonts w:cstheme="minorHAnsi"/>
          <w:sz w:val="24"/>
          <w:szCs w:val="24"/>
        </w:rPr>
      </w:pPr>
      <w:r w:rsidRPr="00333B90">
        <w:rPr>
          <w:rFonts w:cstheme="minorHAnsi"/>
          <w:sz w:val="24"/>
          <w:szCs w:val="24"/>
        </w:rPr>
        <w:t>Poverty is a key driver of poor mental health and there is a structural relationship between wider socio-economic inequality and mental health. This is why in the Mental Health Strategy we have committed to strengthening alignment of mental health policy with work to tackle poverty and reduce inequality.</w:t>
      </w:r>
    </w:p>
    <w:p w14:paraId="05A0A2B2" w14:textId="4ECEDFDB" w:rsidR="006F77DC" w:rsidRPr="006F77DC" w:rsidRDefault="006F77DC" w:rsidP="006F77DC">
      <w:pPr>
        <w:tabs>
          <w:tab w:val="left" w:pos="1909"/>
        </w:tabs>
        <w:rPr>
          <w:rFonts w:cstheme="minorHAnsi"/>
          <w:b/>
          <w:bCs/>
          <w:sz w:val="24"/>
          <w:szCs w:val="24"/>
        </w:rPr>
      </w:pPr>
      <w:r w:rsidRPr="006F77DC">
        <w:rPr>
          <w:rFonts w:cstheme="minorHAnsi"/>
          <w:b/>
          <w:bCs/>
          <w:sz w:val="24"/>
          <w:szCs w:val="24"/>
        </w:rPr>
        <w:t>People experiencing severe and multiple disadvantage</w:t>
      </w:r>
      <w:r w:rsidR="006942FE">
        <w:rPr>
          <w:rFonts w:cstheme="minorHAnsi"/>
          <w:b/>
          <w:bCs/>
          <w:sz w:val="24"/>
          <w:szCs w:val="24"/>
        </w:rPr>
        <w:t>s</w:t>
      </w:r>
    </w:p>
    <w:p w14:paraId="561E6840" w14:textId="7F7E41B8" w:rsidR="00333B90" w:rsidRDefault="006F77DC" w:rsidP="006F77DC">
      <w:pPr>
        <w:tabs>
          <w:tab w:val="left" w:pos="1909"/>
        </w:tabs>
        <w:rPr>
          <w:rFonts w:cstheme="minorHAnsi"/>
          <w:sz w:val="24"/>
          <w:szCs w:val="24"/>
        </w:rPr>
      </w:pPr>
      <w:r w:rsidRPr="006F77DC">
        <w:rPr>
          <w:rFonts w:cstheme="minorHAnsi"/>
          <w:sz w:val="24"/>
          <w:szCs w:val="24"/>
        </w:rPr>
        <w:t>There is no consistently accepted definition of severe and multiple disadvantage. However, it is broadly understood to refer to the co-occurrence of ‘serious social problems’, which often appear in the lives of people facing inherent disadvantage and which ‘act in mutually reinforcing manner, leading to their further entrenchment’. There is considerable divergence in the literature as to which ‘serious social problems’ fall within SMD. A broad list typically includes: ACEs</w:t>
      </w:r>
      <w:r w:rsidR="00EC2889">
        <w:rPr>
          <w:rFonts w:cstheme="minorHAnsi"/>
          <w:sz w:val="24"/>
          <w:szCs w:val="24"/>
        </w:rPr>
        <w:t xml:space="preserve"> (Adverse Childhood Experiences)</w:t>
      </w:r>
      <w:r w:rsidRPr="006F77DC">
        <w:rPr>
          <w:rFonts w:cstheme="minorHAnsi"/>
          <w:sz w:val="24"/>
          <w:szCs w:val="24"/>
        </w:rPr>
        <w:t>, poverty, inadequate housing or homelessness, mental health problems, substance misuse, irregular immigration status, history of domestic abuse and/or sexual violence, and involvement with the criminal justice system.</w:t>
      </w:r>
    </w:p>
    <w:p w14:paraId="2715FFBA" w14:textId="7FCBA085" w:rsidR="00943E48" w:rsidRPr="00943E48" w:rsidRDefault="00943E48" w:rsidP="00943E48">
      <w:pPr>
        <w:tabs>
          <w:tab w:val="left" w:pos="1909"/>
        </w:tabs>
        <w:rPr>
          <w:rFonts w:cstheme="minorHAnsi"/>
          <w:b/>
          <w:bCs/>
          <w:sz w:val="24"/>
          <w:szCs w:val="24"/>
        </w:rPr>
      </w:pPr>
      <w:r w:rsidRPr="00943E48">
        <w:rPr>
          <w:rFonts w:cstheme="minorHAnsi"/>
          <w:b/>
          <w:bCs/>
          <w:sz w:val="24"/>
          <w:szCs w:val="24"/>
        </w:rPr>
        <w:t xml:space="preserve">People with </w:t>
      </w:r>
      <w:r w:rsidR="00E75C40">
        <w:rPr>
          <w:rFonts w:cstheme="minorHAnsi"/>
          <w:b/>
          <w:bCs/>
          <w:sz w:val="24"/>
          <w:szCs w:val="24"/>
        </w:rPr>
        <w:t xml:space="preserve">a </w:t>
      </w:r>
      <w:r w:rsidRPr="00943E48">
        <w:rPr>
          <w:rFonts w:cstheme="minorHAnsi"/>
          <w:b/>
          <w:bCs/>
          <w:sz w:val="24"/>
          <w:szCs w:val="24"/>
        </w:rPr>
        <w:t>diagnosed mental illness</w:t>
      </w:r>
    </w:p>
    <w:p w14:paraId="12005A2A" w14:textId="77777777" w:rsidR="00943E48" w:rsidRPr="00943E48" w:rsidRDefault="00943E48" w:rsidP="00943E48">
      <w:pPr>
        <w:tabs>
          <w:tab w:val="left" w:pos="1909"/>
        </w:tabs>
        <w:rPr>
          <w:rFonts w:cstheme="minorHAnsi"/>
          <w:sz w:val="24"/>
          <w:szCs w:val="24"/>
        </w:rPr>
      </w:pPr>
      <w:r w:rsidRPr="00943E48">
        <w:rPr>
          <w:rFonts w:cstheme="minorHAnsi"/>
          <w:sz w:val="24"/>
          <w:szCs w:val="24"/>
        </w:rPr>
        <w:t>The impacts of the pandemic on people’s mental health have been felt unequally across Scotland. Those with a pre-existing mental health condition are among the groups reporting greater impacts from the pandemic.</w:t>
      </w:r>
    </w:p>
    <w:p w14:paraId="72487AA2" w14:textId="328FBDB3" w:rsidR="00333B90" w:rsidRDefault="00943E48" w:rsidP="00943E48">
      <w:pPr>
        <w:tabs>
          <w:tab w:val="left" w:pos="1909"/>
        </w:tabs>
        <w:rPr>
          <w:rFonts w:cstheme="minorHAnsi"/>
          <w:sz w:val="24"/>
          <w:szCs w:val="24"/>
        </w:rPr>
      </w:pPr>
      <w:r w:rsidRPr="00943E48">
        <w:rPr>
          <w:rFonts w:cstheme="minorHAnsi"/>
          <w:sz w:val="24"/>
          <w:szCs w:val="24"/>
        </w:rPr>
        <w:t>While the Fund has a strong focus on prevention, the needs of those with pre-existing mental health conditions are important to consider in order to support recovery and early intervention approaches in the community setting.</w:t>
      </w:r>
    </w:p>
    <w:p w14:paraId="204B820D" w14:textId="77777777" w:rsidR="00047D02" w:rsidRDefault="00047D02" w:rsidP="00455336">
      <w:pPr>
        <w:tabs>
          <w:tab w:val="left" w:pos="1909"/>
        </w:tabs>
        <w:rPr>
          <w:rFonts w:cstheme="minorHAnsi"/>
          <w:b/>
          <w:bCs/>
          <w:sz w:val="24"/>
          <w:szCs w:val="24"/>
        </w:rPr>
      </w:pPr>
      <w:r w:rsidRPr="00047D02">
        <w:rPr>
          <w:rFonts w:cstheme="minorHAnsi"/>
          <w:b/>
          <w:bCs/>
          <w:sz w:val="24"/>
          <w:szCs w:val="24"/>
        </w:rPr>
        <w:t>People affected by psychological trauma (including adverse childhood experiences</w:t>
      </w:r>
      <w:r>
        <w:rPr>
          <w:rFonts w:cstheme="minorHAnsi"/>
          <w:b/>
          <w:bCs/>
          <w:sz w:val="24"/>
          <w:szCs w:val="24"/>
        </w:rPr>
        <w:t>)</w:t>
      </w:r>
    </w:p>
    <w:p w14:paraId="419B2C6D" w14:textId="1901EE53" w:rsidR="00B14A38" w:rsidRPr="00B14A38" w:rsidRDefault="00B14A38" w:rsidP="00B14A38">
      <w:pPr>
        <w:pStyle w:val="ListParagraph"/>
        <w:numPr>
          <w:ilvl w:val="0"/>
          <w:numId w:val="44"/>
        </w:numPr>
        <w:tabs>
          <w:tab w:val="left" w:pos="1909"/>
        </w:tabs>
        <w:rPr>
          <w:rFonts w:cstheme="minorHAnsi"/>
          <w:sz w:val="24"/>
          <w:szCs w:val="24"/>
        </w:rPr>
      </w:pPr>
      <w:r w:rsidRPr="00B14A38">
        <w:rPr>
          <w:rFonts w:cstheme="minorHAnsi"/>
          <w:sz w:val="24"/>
          <w:szCs w:val="24"/>
        </w:rPr>
        <w:t xml:space="preserve">Individual trauma results from an event, series of events, or set </w:t>
      </w:r>
      <w:r w:rsidR="00294FEC">
        <w:rPr>
          <w:rFonts w:cstheme="minorHAnsi"/>
          <w:sz w:val="24"/>
          <w:szCs w:val="24"/>
        </w:rPr>
        <w:t>of</w:t>
      </w:r>
      <w:r w:rsidRPr="00B14A38">
        <w:rPr>
          <w:rFonts w:cstheme="minorHAnsi"/>
          <w:sz w:val="24"/>
          <w:szCs w:val="24"/>
        </w:rPr>
        <w:t xml:space="preserve"> circumstances that is experienced by an individual as physically or emotionally harmful or </w:t>
      </w:r>
      <w:r>
        <w:rPr>
          <w:rFonts w:cstheme="minorHAnsi"/>
          <w:sz w:val="24"/>
          <w:szCs w:val="24"/>
        </w:rPr>
        <w:t>life-threatening</w:t>
      </w:r>
      <w:r w:rsidRPr="00B14A38">
        <w:rPr>
          <w:rFonts w:cstheme="minorHAnsi"/>
          <w:sz w:val="24"/>
          <w:szCs w:val="24"/>
        </w:rPr>
        <w:t xml:space="preserve"> and that has lasting adverse effects on the individual's functioning and </w:t>
      </w:r>
      <w:r w:rsidRPr="00B14A38">
        <w:rPr>
          <w:rFonts w:cstheme="minorHAnsi"/>
          <w:sz w:val="24"/>
          <w:szCs w:val="24"/>
        </w:rPr>
        <w:lastRenderedPageBreak/>
        <w:t xml:space="preserve">mental, physical, social, emotional or spiritual well-being. This means that </w:t>
      </w:r>
      <w:r w:rsidR="00294FEC">
        <w:rPr>
          <w:rFonts w:cstheme="minorHAnsi"/>
          <w:sz w:val="24"/>
          <w:szCs w:val="24"/>
        </w:rPr>
        <w:t xml:space="preserve">the </w:t>
      </w:r>
      <w:r w:rsidRPr="00B14A38">
        <w:rPr>
          <w:rFonts w:cstheme="minorHAnsi"/>
          <w:sz w:val="24"/>
          <w:szCs w:val="24"/>
        </w:rPr>
        <w:t>experience of trauma is subjective, and is not limited to a set of defined events that are traumatic.</w:t>
      </w:r>
    </w:p>
    <w:p w14:paraId="5739F2D9" w14:textId="5E863CD8" w:rsidR="00047D02" w:rsidRPr="00B14A38" w:rsidRDefault="00B14A38" w:rsidP="00B14A38">
      <w:pPr>
        <w:pStyle w:val="ListParagraph"/>
        <w:numPr>
          <w:ilvl w:val="0"/>
          <w:numId w:val="44"/>
        </w:numPr>
        <w:tabs>
          <w:tab w:val="left" w:pos="1909"/>
        </w:tabs>
        <w:rPr>
          <w:rFonts w:cstheme="minorHAnsi"/>
          <w:b/>
          <w:bCs/>
          <w:sz w:val="24"/>
          <w:szCs w:val="24"/>
        </w:rPr>
      </w:pPr>
      <w:r w:rsidRPr="00B14A38">
        <w:rPr>
          <w:rFonts w:cstheme="minorHAnsi"/>
          <w:sz w:val="24"/>
          <w:szCs w:val="24"/>
        </w:rPr>
        <w:t>Adverse Childhood Experiences (ACEs) and trauma increase the risk of experiencing poorer physical and mental health, and poorer social, educational and justice outcomes</w:t>
      </w:r>
    </w:p>
    <w:p w14:paraId="16BD040A" w14:textId="42587980" w:rsidR="00455336" w:rsidRPr="00455336" w:rsidRDefault="00455336" w:rsidP="00455336">
      <w:pPr>
        <w:tabs>
          <w:tab w:val="left" w:pos="1909"/>
        </w:tabs>
        <w:rPr>
          <w:rFonts w:cstheme="minorHAnsi"/>
          <w:b/>
          <w:bCs/>
          <w:sz w:val="24"/>
          <w:szCs w:val="24"/>
        </w:rPr>
      </w:pPr>
      <w:r w:rsidRPr="00455336">
        <w:rPr>
          <w:rFonts w:cstheme="minorHAnsi"/>
          <w:b/>
          <w:bCs/>
          <w:sz w:val="24"/>
          <w:szCs w:val="24"/>
        </w:rPr>
        <w:t>People who have experienced bereavement or loss</w:t>
      </w:r>
    </w:p>
    <w:p w14:paraId="2A25E554" w14:textId="6C50BFFB" w:rsidR="00943E48" w:rsidRDefault="00455336" w:rsidP="00455336">
      <w:pPr>
        <w:tabs>
          <w:tab w:val="left" w:pos="1909"/>
        </w:tabs>
        <w:rPr>
          <w:rFonts w:cstheme="minorHAnsi"/>
          <w:sz w:val="24"/>
          <w:szCs w:val="24"/>
        </w:rPr>
      </w:pPr>
      <w:r w:rsidRPr="00455336">
        <w:rPr>
          <w:rFonts w:cstheme="minorHAnsi"/>
          <w:sz w:val="24"/>
          <w:szCs w:val="24"/>
        </w:rPr>
        <w:t>Bereavement is the experience of losing someone important to us, and is one of the most difficult challenges any of us will experience. It is characterised by grief, which is the process and range of emotions we go through as we gradually adjust to the loss. Grief affects us emotionally, physically and can affect our mental health and wellbeing. Grief can also be associated with feelings of loneliness, anger, anxiety and sadness. It can affect our sleep and appetite, as well as our ability to fight off illness. It is important to remember there is no ‘normal’ way to grieve and we all react in our own way.</w:t>
      </w:r>
    </w:p>
    <w:p w14:paraId="4C8916A7" w14:textId="3F7922EE" w:rsidR="00455336" w:rsidRPr="00455336" w:rsidRDefault="00455336" w:rsidP="00455336">
      <w:pPr>
        <w:tabs>
          <w:tab w:val="left" w:pos="1909"/>
        </w:tabs>
        <w:rPr>
          <w:rFonts w:cstheme="minorHAnsi"/>
          <w:b/>
          <w:bCs/>
          <w:sz w:val="24"/>
          <w:szCs w:val="24"/>
        </w:rPr>
      </w:pPr>
      <w:r w:rsidRPr="00455336">
        <w:rPr>
          <w:rFonts w:cstheme="minorHAnsi"/>
          <w:b/>
          <w:bCs/>
          <w:sz w:val="24"/>
          <w:szCs w:val="24"/>
        </w:rPr>
        <w:t xml:space="preserve">People disadvantaged by geographical location (particularly remote and </w:t>
      </w:r>
      <w:r w:rsidRPr="009D1D14">
        <w:rPr>
          <w:rFonts w:cstheme="minorHAnsi"/>
          <w:b/>
          <w:bCs/>
          <w:sz w:val="24"/>
          <w:szCs w:val="24"/>
        </w:rPr>
        <w:t>rural areas)</w:t>
      </w:r>
    </w:p>
    <w:p w14:paraId="4236EA1F" w14:textId="4585BA0F" w:rsidR="00455336" w:rsidRPr="00455336" w:rsidRDefault="00455336" w:rsidP="00455336">
      <w:pPr>
        <w:tabs>
          <w:tab w:val="left" w:pos="1909"/>
        </w:tabs>
        <w:rPr>
          <w:rFonts w:cstheme="minorHAnsi"/>
          <w:sz w:val="24"/>
          <w:szCs w:val="24"/>
        </w:rPr>
      </w:pPr>
      <w:r w:rsidRPr="00455336">
        <w:rPr>
          <w:rFonts w:cstheme="minorHAnsi"/>
          <w:sz w:val="24"/>
          <w:szCs w:val="24"/>
        </w:rPr>
        <w:t>Although there are many positives about rural life, we also recognise that there can be challenges relating to rural isolation. These may be increasingly felt by those in remote communities as a result of the pandemic.</w:t>
      </w:r>
    </w:p>
    <w:p w14:paraId="6D894520" w14:textId="4FC07EDA" w:rsidR="00455336" w:rsidRDefault="00455336" w:rsidP="00455336">
      <w:pPr>
        <w:tabs>
          <w:tab w:val="left" w:pos="1909"/>
        </w:tabs>
        <w:rPr>
          <w:rFonts w:cstheme="minorHAnsi"/>
          <w:sz w:val="24"/>
          <w:szCs w:val="24"/>
        </w:rPr>
      </w:pPr>
      <w:r w:rsidRPr="00455336">
        <w:rPr>
          <w:rFonts w:cstheme="minorHAnsi"/>
          <w:sz w:val="24"/>
          <w:szCs w:val="24"/>
        </w:rPr>
        <w:t>Mental ill health can be more difficult to tackle in more remote parts of Scotland, due to isolation, transport issues and stigma.</w:t>
      </w:r>
    </w:p>
    <w:p w14:paraId="4225585E" w14:textId="1C7AA9B0" w:rsidR="00DD3A1D" w:rsidRDefault="00DD3A1D" w:rsidP="00455336">
      <w:pPr>
        <w:tabs>
          <w:tab w:val="left" w:pos="1909"/>
        </w:tabs>
        <w:rPr>
          <w:b/>
          <w:bCs/>
          <w:i/>
          <w:iCs/>
          <w:sz w:val="24"/>
          <w:szCs w:val="24"/>
        </w:rPr>
      </w:pPr>
      <w:r w:rsidRPr="00DD3A1D">
        <w:rPr>
          <w:b/>
          <w:bCs/>
          <w:i/>
          <w:iCs/>
          <w:sz w:val="24"/>
          <w:szCs w:val="24"/>
        </w:rPr>
        <w:t>Older people</w:t>
      </w:r>
    </w:p>
    <w:p w14:paraId="66711D9F" w14:textId="77777777" w:rsidR="003E04CB" w:rsidRPr="003E04CB" w:rsidRDefault="003E04CB" w:rsidP="003E04CB">
      <w:pPr>
        <w:tabs>
          <w:tab w:val="left" w:pos="1909"/>
        </w:tabs>
        <w:rPr>
          <w:sz w:val="24"/>
          <w:szCs w:val="24"/>
        </w:rPr>
      </w:pPr>
      <w:r w:rsidRPr="003E04CB">
        <w:rPr>
          <w:sz w:val="24"/>
          <w:szCs w:val="24"/>
        </w:rPr>
        <w:t>The mental health and wellbeing needs of older adults are viewed as being neglected across the spectrum of promotion, prevention and treatment services in the UK. The need for improvement in the provision of and access to mental health services for people aged 65+ was emphasised within the Scottish Government report, ‘A Fairer Scotland for Older People, published in 2019. The Mental Health and Wellbeing Strategy published in June 2023, further emphasises the need to ensure equitable access to mental health support and services for older adults.</w:t>
      </w:r>
    </w:p>
    <w:p w14:paraId="790CFA51" w14:textId="77777777" w:rsidR="003E04CB" w:rsidRDefault="003E04CB" w:rsidP="003E04CB">
      <w:pPr>
        <w:tabs>
          <w:tab w:val="left" w:pos="1909"/>
        </w:tabs>
        <w:rPr>
          <w:sz w:val="24"/>
          <w:szCs w:val="24"/>
        </w:rPr>
      </w:pPr>
      <w:r w:rsidRPr="003E04CB">
        <w:rPr>
          <w:sz w:val="24"/>
          <w:szCs w:val="24"/>
        </w:rPr>
        <w:t>When older adults are grouped broadly (e.g., 65+) and compared with younger adult age groups, they report better mental wellbeing. However, when narrower age ranges of older adults (e.g. 65-69, 70-74 etc.) are compared, people aged 75+ reported poorer mental wellbeing than those aged 65-69 and 70-74, and the likelihood of experiencing loneliness increased.</w:t>
      </w:r>
    </w:p>
    <w:p w14:paraId="4A751508" w14:textId="1043186E" w:rsidR="0011685F" w:rsidRDefault="0011685F" w:rsidP="003E04CB">
      <w:pPr>
        <w:tabs>
          <w:tab w:val="left" w:pos="1909"/>
        </w:tabs>
        <w:rPr>
          <w:b/>
          <w:bCs/>
          <w:i/>
          <w:iCs/>
          <w:sz w:val="24"/>
          <w:szCs w:val="24"/>
        </w:rPr>
      </w:pPr>
      <w:r w:rsidRPr="0011685F">
        <w:rPr>
          <w:b/>
          <w:bCs/>
          <w:i/>
          <w:iCs/>
          <w:sz w:val="24"/>
          <w:szCs w:val="24"/>
        </w:rPr>
        <w:t>Lesbian, Gay, Bisexual and Transgender and Intersex (LGBTI) communities</w:t>
      </w:r>
    </w:p>
    <w:p w14:paraId="5C4E82B1" w14:textId="4D08C237" w:rsidR="0011685F" w:rsidRDefault="00002B37" w:rsidP="00455336">
      <w:pPr>
        <w:tabs>
          <w:tab w:val="left" w:pos="1909"/>
        </w:tabs>
        <w:rPr>
          <w:sz w:val="24"/>
          <w:szCs w:val="24"/>
        </w:rPr>
      </w:pPr>
      <w:r w:rsidRPr="00002B37">
        <w:rPr>
          <w:sz w:val="24"/>
          <w:szCs w:val="24"/>
        </w:rPr>
        <w:t>There is a wealth of evidence which indicates that LGBT+ people in Scotland are at much higher risk of mental health problems than heterosexual/cisgender people. There are higher rates of anxiety, depression, substance use, eating disorders, self- harm and suicide amongst the LGBT population.21 For example, LGB people have around 1.5 times higher prevalence of depression and anxiety disorders than heterosexual adults</w:t>
      </w:r>
      <w:r w:rsidR="00834BC7">
        <w:rPr>
          <w:sz w:val="24"/>
          <w:szCs w:val="24"/>
        </w:rPr>
        <w:t>.</w:t>
      </w:r>
    </w:p>
    <w:p w14:paraId="0069DB41" w14:textId="26339F3F" w:rsidR="00834BC7" w:rsidRDefault="00834BC7" w:rsidP="00455336">
      <w:pPr>
        <w:tabs>
          <w:tab w:val="left" w:pos="1909"/>
        </w:tabs>
        <w:rPr>
          <w:sz w:val="24"/>
          <w:szCs w:val="24"/>
        </w:rPr>
      </w:pPr>
      <w:r w:rsidRPr="00834BC7">
        <w:rPr>
          <w:sz w:val="24"/>
          <w:szCs w:val="24"/>
        </w:rPr>
        <w:lastRenderedPageBreak/>
        <w:t>The majority of available evidence links the disproportionately high incidence of mental health problems to experiences of prejudice and minority stress. Minority stress recognises that LGBTI people’s experiences of stigma, prejudice, the expectation of rejection, experiences of discrimination and pressure to ‘conceal’ their identities creates a hostile and stressful social environment that causes mental health problems. This is compounded by experiences such as bullying, discrimination, hate crimes and social isolation, with evidence suggesting these experiences were exacerbated during lockdown.</w:t>
      </w:r>
    </w:p>
    <w:p w14:paraId="33AC6BF7" w14:textId="77777777" w:rsidR="00294FEC" w:rsidRPr="00294FEC" w:rsidRDefault="00294FEC" w:rsidP="00294FEC">
      <w:pPr>
        <w:tabs>
          <w:tab w:val="left" w:pos="1909"/>
        </w:tabs>
        <w:rPr>
          <w:sz w:val="24"/>
          <w:szCs w:val="24"/>
        </w:rPr>
      </w:pPr>
      <w:r w:rsidRPr="00294FEC">
        <w:rPr>
          <w:b/>
          <w:bCs/>
          <w:sz w:val="24"/>
          <w:szCs w:val="24"/>
        </w:rPr>
        <w:t xml:space="preserve">Young People Aged 16 - 24 </w:t>
      </w:r>
    </w:p>
    <w:p w14:paraId="78B6B79F" w14:textId="77777777" w:rsidR="00294FEC" w:rsidRPr="00294FEC" w:rsidRDefault="00294FEC" w:rsidP="00294FEC">
      <w:pPr>
        <w:tabs>
          <w:tab w:val="left" w:pos="1909"/>
        </w:tabs>
        <w:rPr>
          <w:sz w:val="24"/>
          <w:szCs w:val="24"/>
        </w:rPr>
      </w:pPr>
      <w:r w:rsidRPr="00294FEC">
        <w:rPr>
          <w:sz w:val="24"/>
          <w:szCs w:val="24"/>
        </w:rPr>
        <w:t xml:space="preserve">Scotland’s Census 2022 found the percentage of people self-reporting a mental health condition (a “condition which affects emotional, physical or mental wellbeing” over previous 12 months) increased from 4.4% in 2011 to 11.3% in 2022 - the largest increase across condition types and largely driven by an increase in these conditions amongst young people. Younger people are now more likely to report a mental health condition than older people. In 2011, the reverse was true. </w:t>
      </w:r>
    </w:p>
    <w:p w14:paraId="150C586E" w14:textId="14AF4740" w:rsidR="00294FEC" w:rsidRPr="00294FEC" w:rsidRDefault="00294FEC" w:rsidP="00294FEC">
      <w:pPr>
        <w:tabs>
          <w:tab w:val="left" w:pos="1909"/>
        </w:tabs>
        <w:rPr>
          <w:sz w:val="24"/>
          <w:szCs w:val="24"/>
        </w:rPr>
      </w:pPr>
      <w:r w:rsidRPr="00294FEC">
        <w:rPr>
          <w:sz w:val="24"/>
          <w:szCs w:val="24"/>
        </w:rPr>
        <w:t xml:space="preserve">These findings are mirrored in a recent Health Foundation report. The mental health of the working-age population appears to be getting worse, with over 10% of working-age people reporting signs of poor mental health across a range of data sources, including self-reported survey measures, screening tools and clinical diagnoses. While this rise is seen across people of all ages, the greatest increase has been for people of younger ages 16–34 years. Multiple data sources indicate that rates have at least doubled over the past decade. </w:t>
      </w:r>
    </w:p>
    <w:p w14:paraId="5F052C6F" w14:textId="77777777" w:rsidR="00F27984" w:rsidRDefault="00F27984" w:rsidP="00455336">
      <w:pPr>
        <w:tabs>
          <w:tab w:val="left" w:pos="1909"/>
        </w:tabs>
        <w:rPr>
          <w:sz w:val="24"/>
          <w:szCs w:val="24"/>
        </w:rPr>
      </w:pPr>
      <w:r>
        <w:rPr>
          <w:sz w:val="24"/>
          <w:szCs w:val="24"/>
        </w:rPr>
        <w:t>Extension to year 7 grant offer letter’s must contain the following wording:</w:t>
      </w:r>
    </w:p>
    <w:p w14:paraId="51042E08" w14:textId="25BCCC01" w:rsidR="00834BC7" w:rsidRPr="00BE6ECF" w:rsidRDefault="00BE6ECF" w:rsidP="00455336">
      <w:pPr>
        <w:tabs>
          <w:tab w:val="left" w:pos="1909"/>
        </w:tabs>
        <w:rPr>
          <w:b/>
          <w:bCs/>
          <w:i/>
          <w:iCs/>
          <w:sz w:val="24"/>
          <w:szCs w:val="24"/>
        </w:rPr>
      </w:pPr>
      <w:r w:rsidRPr="00BE6ECF">
        <w:rPr>
          <w:b/>
          <w:bCs/>
          <w:i/>
          <w:iCs/>
          <w:sz w:val="24"/>
          <w:szCs w:val="24"/>
        </w:rPr>
        <w:t>E</w:t>
      </w:r>
      <w:r w:rsidR="00F27984" w:rsidRPr="00BE6ECF">
        <w:rPr>
          <w:b/>
          <w:bCs/>
          <w:i/>
          <w:iCs/>
          <w:sz w:val="24"/>
          <w:szCs w:val="24"/>
        </w:rPr>
        <w:t>mployment costs arising from the grantee’s legal obligations to its employees such as redundancy payments are not covered by the grant.</w:t>
      </w:r>
    </w:p>
    <w:sectPr w:rsidR="00834BC7" w:rsidRPr="00BE6ECF">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FB15B" w14:textId="77777777" w:rsidR="000B462A" w:rsidRDefault="000B462A" w:rsidP="00E016B4">
      <w:pPr>
        <w:spacing w:after="0" w:line="240" w:lineRule="auto"/>
      </w:pPr>
      <w:r>
        <w:separator/>
      </w:r>
    </w:p>
  </w:endnote>
  <w:endnote w:type="continuationSeparator" w:id="0">
    <w:p w14:paraId="0B8EECC0" w14:textId="77777777" w:rsidR="000B462A" w:rsidRDefault="000B462A" w:rsidP="00E016B4">
      <w:pPr>
        <w:spacing w:after="0" w:line="240" w:lineRule="auto"/>
      </w:pPr>
      <w:r>
        <w:continuationSeparator/>
      </w:r>
    </w:p>
  </w:endnote>
  <w:endnote w:type="continuationNotice" w:id="1">
    <w:p w14:paraId="4E83ED3D" w14:textId="77777777" w:rsidR="000B462A" w:rsidRDefault="000B46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154384"/>
      <w:docPartObj>
        <w:docPartGallery w:val="Page Numbers (Bottom of Page)"/>
        <w:docPartUnique/>
      </w:docPartObj>
    </w:sdtPr>
    <w:sdtEndPr>
      <w:rPr>
        <w:noProof/>
      </w:rPr>
    </w:sdtEndPr>
    <w:sdtContent>
      <w:p w14:paraId="27FF6180" w14:textId="3BE8F9B2" w:rsidR="00060C50" w:rsidRDefault="00060C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616448" w14:textId="77777777" w:rsidR="00060C50" w:rsidRDefault="00060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01AC9" w14:textId="77777777" w:rsidR="000B462A" w:rsidRDefault="000B462A" w:rsidP="00E016B4">
      <w:pPr>
        <w:spacing w:after="0" w:line="240" w:lineRule="auto"/>
      </w:pPr>
      <w:r>
        <w:separator/>
      </w:r>
    </w:p>
  </w:footnote>
  <w:footnote w:type="continuationSeparator" w:id="0">
    <w:p w14:paraId="6A0FA81B" w14:textId="77777777" w:rsidR="000B462A" w:rsidRDefault="000B462A" w:rsidP="00E016B4">
      <w:pPr>
        <w:spacing w:after="0" w:line="240" w:lineRule="auto"/>
      </w:pPr>
      <w:r>
        <w:continuationSeparator/>
      </w:r>
    </w:p>
  </w:footnote>
  <w:footnote w:type="continuationNotice" w:id="1">
    <w:p w14:paraId="2093DFBA" w14:textId="77777777" w:rsidR="000B462A" w:rsidRDefault="000B462A">
      <w:pPr>
        <w:spacing w:after="0" w:line="240" w:lineRule="auto"/>
      </w:pPr>
    </w:p>
  </w:footnote>
  <w:footnote w:id="2">
    <w:p w14:paraId="27A1FF00" w14:textId="16EFCC38" w:rsidR="00013D38" w:rsidRDefault="00013D38" w:rsidP="00013D38">
      <w:pPr>
        <w:pStyle w:val="FootnoteText"/>
      </w:pPr>
      <w:r>
        <w:rPr>
          <w:rStyle w:val="FootnoteReference"/>
        </w:rPr>
        <w:footnoteRef/>
      </w:r>
      <w:r>
        <w:t xml:space="preserve"> The funded activities must meet the aims of the Fund and specifically must focus on supporting young people aged 16 or over or supporting adults rather than their children. Any Parent Council applying to this fund must have a statutory duty to keep proper accounts.</w:t>
      </w:r>
    </w:p>
  </w:footnote>
  <w:footnote w:id="3">
    <w:p w14:paraId="6C5F8F79" w14:textId="289BBA84" w:rsidR="00554B13" w:rsidRDefault="00554B13">
      <w:pPr>
        <w:pStyle w:val="FootnoteText"/>
      </w:pPr>
      <w:r>
        <w:rPr>
          <w:rStyle w:val="FootnoteReference"/>
        </w:rPr>
        <w:footnoteRef/>
      </w:r>
      <w:r>
        <w:t xml:space="preserve"> </w:t>
      </w:r>
      <w:r w:rsidR="00A759D7" w:rsidRPr="00A759D7">
        <w:rPr>
          <w:sz w:val="22"/>
          <w:szCs w:val="22"/>
        </w:rPr>
        <w:t xml:space="preserve">All UK-based staff aged 16 and over, including apprentices, who are directly employed by the grant recipient, must be paid at least the real Living Wage in line with </w:t>
      </w:r>
      <w:hyperlink r:id="rId1" w:history="1">
        <w:r w:rsidR="00A759D7" w:rsidRPr="00A759D7">
          <w:rPr>
            <w:rStyle w:val="Hyperlink"/>
            <w:sz w:val="22"/>
            <w:szCs w:val="22"/>
          </w:rPr>
          <w:t>Fair Work First Guidance</w:t>
        </w:r>
      </w:hyperlink>
      <w:r w:rsidR="00A759D7" w:rsidRPr="00A759D7">
        <w:rPr>
          <w:sz w:val="22"/>
          <w:szCs w:val="22"/>
        </w:rPr>
        <w:t>; and any UK-based workers who are not directly employed but are directly engaged in delivering the grant-funded activity, whether they be sub-contractors or agency staff, must also be paid at least the real Living Wage.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480A" w14:textId="17BF3960" w:rsidR="00BD56BD" w:rsidRDefault="00BD56BD" w:rsidP="00482EEA">
    <w:pPr>
      <w:pStyle w:val="Header"/>
      <w:jc w:val="center"/>
    </w:pPr>
  </w:p>
  <w:p w14:paraId="200519E8" w14:textId="77777777" w:rsidR="00BD56BD" w:rsidRDefault="00BD56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19DF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0E65C9"/>
    <w:multiLevelType w:val="hybridMultilevel"/>
    <w:tmpl w:val="3C2E0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57DD3"/>
    <w:multiLevelType w:val="hybridMultilevel"/>
    <w:tmpl w:val="AE7C7D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033840"/>
    <w:multiLevelType w:val="hybridMultilevel"/>
    <w:tmpl w:val="163C640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8D913F9"/>
    <w:multiLevelType w:val="hybridMultilevel"/>
    <w:tmpl w:val="EEAE0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72141"/>
    <w:multiLevelType w:val="hybridMultilevel"/>
    <w:tmpl w:val="F9945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384BC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C1948E6"/>
    <w:multiLevelType w:val="hybridMultilevel"/>
    <w:tmpl w:val="C49ACC5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0D3C6B36"/>
    <w:multiLevelType w:val="multilevel"/>
    <w:tmpl w:val="7F08EEC6"/>
    <w:lvl w:ilvl="0">
      <w:start w:val="1"/>
      <w:numFmt w:val="decimal"/>
      <w:lvlText w:val="%1."/>
      <w:lvlJc w:val="left"/>
      <w:pPr>
        <w:ind w:left="1800" w:hanging="360"/>
      </w:pPr>
      <w:rPr>
        <w:rFonts w:hint="default"/>
      </w:rPr>
    </w:lvl>
    <w:lvl w:ilvl="1">
      <w:start w:val="6"/>
      <w:numFmt w:val="decimal"/>
      <w:lvlText w:val="%1.%2"/>
      <w:lvlJc w:val="left"/>
      <w:pPr>
        <w:ind w:left="18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2880" w:hanging="1440"/>
      </w:pPr>
      <w:rPr>
        <w:rFonts w:hint="default"/>
      </w:rPr>
    </w:lvl>
  </w:abstractNum>
  <w:abstractNum w:abstractNumId="9" w15:restartNumberingAfterBreak="0">
    <w:nsid w:val="0D813E55"/>
    <w:multiLevelType w:val="hybridMultilevel"/>
    <w:tmpl w:val="3A400474"/>
    <w:lvl w:ilvl="0" w:tplc="1BC4B06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D42C9C"/>
    <w:multiLevelType w:val="hybridMultilevel"/>
    <w:tmpl w:val="462ED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CC152E"/>
    <w:multiLevelType w:val="hybridMultilevel"/>
    <w:tmpl w:val="556ED0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BA1359C"/>
    <w:multiLevelType w:val="hybridMultilevel"/>
    <w:tmpl w:val="D362D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DB58F9"/>
    <w:multiLevelType w:val="hybridMultilevel"/>
    <w:tmpl w:val="0690154C"/>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1C8A039F"/>
    <w:multiLevelType w:val="hybridMultilevel"/>
    <w:tmpl w:val="A4B2B048"/>
    <w:lvl w:ilvl="0" w:tplc="FFFFFFFF">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CDD7C8C"/>
    <w:multiLevelType w:val="hybridMultilevel"/>
    <w:tmpl w:val="A59A6EC0"/>
    <w:lvl w:ilvl="0" w:tplc="BED43D6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EDA3DC4"/>
    <w:multiLevelType w:val="multilevel"/>
    <w:tmpl w:val="8D1CD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0E0B28"/>
    <w:multiLevelType w:val="hybridMultilevel"/>
    <w:tmpl w:val="5A9EF2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4946E4D"/>
    <w:multiLevelType w:val="hybridMultilevel"/>
    <w:tmpl w:val="2EA60EC8"/>
    <w:lvl w:ilvl="0" w:tplc="B52A9680">
      <w:start w:val="1"/>
      <w:numFmt w:val="decimal"/>
      <w:lvlText w:val="%1."/>
      <w:lvlJc w:val="left"/>
      <w:pPr>
        <w:ind w:left="360" w:hanging="360"/>
      </w:pPr>
      <w:rPr>
        <w:rFonts w:hint="default"/>
        <w:b/>
        <w:bCs/>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C0A3BEF"/>
    <w:multiLevelType w:val="hybridMultilevel"/>
    <w:tmpl w:val="3440C9C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CF5632C"/>
    <w:multiLevelType w:val="hybridMultilevel"/>
    <w:tmpl w:val="CF16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E25735"/>
    <w:multiLevelType w:val="hybridMultilevel"/>
    <w:tmpl w:val="B2E22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707917"/>
    <w:multiLevelType w:val="hybridMultilevel"/>
    <w:tmpl w:val="938A9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AE7F62"/>
    <w:multiLevelType w:val="hybridMultilevel"/>
    <w:tmpl w:val="2AEE59DE"/>
    <w:lvl w:ilvl="0" w:tplc="BED43D6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AD35E9B"/>
    <w:multiLevelType w:val="hybridMultilevel"/>
    <w:tmpl w:val="51AED12E"/>
    <w:lvl w:ilvl="0" w:tplc="1BC4B062">
      <w:start w:val="4"/>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D45500E"/>
    <w:multiLevelType w:val="hybridMultilevel"/>
    <w:tmpl w:val="00AE63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E7792D"/>
    <w:multiLevelType w:val="hybridMultilevel"/>
    <w:tmpl w:val="74020F1E"/>
    <w:lvl w:ilvl="0" w:tplc="BED43D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640C8E"/>
    <w:multiLevelType w:val="hybridMultilevel"/>
    <w:tmpl w:val="8C865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8A4052"/>
    <w:multiLevelType w:val="hybridMultilevel"/>
    <w:tmpl w:val="1C7C4054"/>
    <w:lvl w:ilvl="0" w:tplc="2ADEE5BA">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0EA614B"/>
    <w:multiLevelType w:val="hybridMultilevel"/>
    <w:tmpl w:val="AE323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9776C0"/>
    <w:multiLevelType w:val="hybridMultilevel"/>
    <w:tmpl w:val="08424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975F20"/>
    <w:multiLevelType w:val="hybridMultilevel"/>
    <w:tmpl w:val="3B6C0318"/>
    <w:lvl w:ilvl="0" w:tplc="1BC4B06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617417"/>
    <w:multiLevelType w:val="hybridMultilevel"/>
    <w:tmpl w:val="D068C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2D7B7F"/>
    <w:multiLevelType w:val="hybridMultilevel"/>
    <w:tmpl w:val="03EE36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06018D5"/>
    <w:multiLevelType w:val="hybridMultilevel"/>
    <w:tmpl w:val="F55A45B4"/>
    <w:lvl w:ilvl="0" w:tplc="08090001">
      <w:start w:val="1"/>
      <w:numFmt w:val="bullet"/>
      <w:lvlText w:val=""/>
      <w:lvlJc w:val="left"/>
      <w:pPr>
        <w:ind w:left="851" w:hanging="360"/>
      </w:pPr>
      <w:rPr>
        <w:rFonts w:ascii="Symbol" w:hAnsi="Symbol" w:hint="default"/>
      </w:rPr>
    </w:lvl>
    <w:lvl w:ilvl="1" w:tplc="FFFFFFFF" w:tentative="1">
      <w:start w:val="1"/>
      <w:numFmt w:val="bullet"/>
      <w:lvlText w:val="o"/>
      <w:lvlJc w:val="left"/>
      <w:pPr>
        <w:ind w:left="1571" w:hanging="360"/>
      </w:pPr>
      <w:rPr>
        <w:rFonts w:ascii="Courier New" w:hAnsi="Courier New" w:cs="Courier New" w:hint="default"/>
      </w:rPr>
    </w:lvl>
    <w:lvl w:ilvl="2" w:tplc="FFFFFFFF" w:tentative="1">
      <w:start w:val="1"/>
      <w:numFmt w:val="bullet"/>
      <w:lvlText w:val=""/>
      <w:lvlJc w:val="left"/>
      <w:pPr>
        <w:ind w:left="2291" w:hanging="360"/>
      </w:pPr>
      <w:rPr>
        <w:rFonts w:ascii="Wingdings" w:hAnsi="Wingdings" w:hint="default"/>
      </w:rPr>
    </w:lvl>
    <w:lvl w:ilvl="3" w:tplc="FFFFFFFF" w:tentative="1">
      <w:start w:val="1"/>
      <w:numFmt w:val="bullet"/>
      <w:lvlText w:val=""/>
      <w:lvlJc w:val="left"/>
      <w:pPr>
        <w:ind w:left="3011" w:hanging="360"/>
      </w:pPr>
      <w:rPr>
        <w:rFonts w:ascii="Symbol" w:hAnsi="Symbol" w:hint="default"/>
      </w:rPr>
    </w:lvl>
    <w:lvl w:ilvl="4" w:tplc="FFFFFFFF" w:tentative="1">
      <w:start w:val="1"/>
      <w:numFmt w:val="bullet"/>
      <w:lvlText w:val="o"/>
      <w:lvlJc w:val="left"/>
      <w:pPr>
        <w:ind w:left="3731" w:hanging="360"/>
      </w:pPr>
      <w:rPr>
        <w:rFonts w:ascii="Courier New" w:hAnsi="Courier New" w:cs="Courier New" w:hint="default"/>
      </w:rPr>
    </w:lvl>
    <w:lvl w:ilvl="5" w:tplc="FFFFFFFF" w:tentative="1">
      <w:start w:val="1"/>
      <w:numFmt w:val="bullet"/>
      <w:lvlText w:val=""/>
      <w:lvlJc w:val="left"/>
      <w:pPr>
        <w:ind w:left="4451" w:hanging="360"/>
      </w:pPr>
      <w:rPr>
        <w:rFonts w:ascii="Wingdings" w:hAnsi="Wingdings" w:hint="default"/>
      </w:rPr>
    </w:lvl>
    <w:lvl w:ilvl="6" w:tplc="FFFFFFFF" w:tentative="1">
      <w:start w:val="1"/>
      <w:numFmt w:val="bullet"/>
      <w:lvlText w:val=""/>
      <w:lvlJc w:val="left"/>
      <w:pPr>
        <w:ind w:left="5171" w:hanging="360"/>
      </w:pPr>
      <w:rPr>
        <w:rFonts w:ascii="Symbol" w:hAnsi="Symbol" w:hint="default"/>
      </w:rPr>
    </w:lvl>
    <w:lvl w:ilvl="7" w:tplc="FFFFFFFF" w:tentative="1">
      <w:start w:val="1"/>
      <w:numFmt w:val="bullet"/>
      <w:lvlText w:val="o"/>
      <w:lvlJc w:val="left"/>
      <w:pPr>
        <w:ind w:left="5891" w:hanging="360"/>
      </w:pPr>
      <w:rPr>
        <w:rFonts w:ascii="Courier New" w:hAnsi="Courier New" w:cs="Courier New" w:hint="default"/>
      </w:rPr>
    </w:lvl>
    <w:lvl w:ilvl="8" w:tplc="FFFFFFFF" w:tentative="1">
      <w:start w:val="1"/>
      <w:numFmt w:val="bullet"/>
      <w:lvlText w:val=""/>
      <w:lvlJc w:val="left"/>
      <w:pPr>
        <w:ind w:left="6611" w:hanging="360"/>
      </w:pPr>
      <w:rPr>
        <w:rFonts w:ascii="Wingdings" w:hAnsi="Wingdings" w:hint="default"/>
      </w:rPr>
    </w:lvl>
  </w:abstractNum>
  <w:abstractNum w:abstractNumId="35" w15:restartNumberingAfterBreak="0">
    <w:nsid w:val="60A741B7"/>
    <w:multiLevelType w:val="hybridMultilevel"/>
    <w:tmpl w:val="7C5C6E80"/>
    <w:lvl w:ilvl="0" w:tplc="08090013">
      <w:start w:val="1"/>
      <w:numFmt w:val="upp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75C03BA"/>
    <w:multiLevelType w:val="hybridMultilevel"/>
    <w:tmpl w:val="3B2C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0C505F"/>
    <w:multiLevelType w:val="hybridMultilevel"/>
    <w:tmpl w:val="371EDC1A"/>
    <w:lvl w:ilvl="0" w:tplc="B95EF43C">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A82387C"/>
    <w:multiLevelType w:val="multilevel"/>
    <w:tmpl w:val="69C4F51A"/>
    <w:lvl w:ilvl="0">
      <w:start w:val="1"/>
      <w:numFmt w:val="bullet"/>
      <w:lvlText w:val=""/>
      <w:lvlJc w:val="left"/>
      <w:pPr>
        <w:ind w:left="1800" w:hanging="360"/>
      </w:pPr>
      <w:rPr>
        <w:rFonts w:ascii="Symbol" w:hAnsi="Symbol" w:hint="default"/>
      </w:rPr>
    </w:lvl>
    <w:lvl w:ilvl="1">
      <w:start w:val="6"/>
      <w:numFmt w:val="decimal"/>
      <w:lvlText w:val="%1.%2"/>
      <w:lvlJc w:val="left"/>
      <w:pPr>
        <w:ind w:left="18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2880" w:hanging="1440"/>
      </w:pPr>
      <w:rPr>
        <w:rFonts w:hint="default"/>
      </w:rPr>
    </w:lvl>
    <w:lvl w:ilvl="8">
      <w:start w:val="1"/>
      <w:numFmt w:val="decimal"/>
      <w:lvlText w:val="%1.%2.%3.%4.%5.%6.%7.%8.%9"/>
      <w:lvlJc w:val="left"/>
      <w:pPr>
        <w:ind w:left="2880" w:hanging="1440"/>
      </w:pPr>
      <w:rPr>
        <w:rFonts w:hint="default"/>
      </w:rPr>
    </w:lvl>
  </w:abstractNum>
  <w:abstractNum w:abstractNumId="39" w15:restartNumberingAfterBreak="0">
    <w:nsid w:val="716D2148"/>
    <w:multiLevelType w:val="hybridMultilevel"/>
    <w:tmpl w:val="ECAC4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C95D7F"/>
    <w:multiLevelType w:val="hybridMultilevel"/>
    <w:tmpl w:val="0D3ABEEA"/>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41" w15:restartNumberingAfterBreak="0">
    <w:nsid w:val="781C2E24"/>
    <w:multiLevelType w:val="hybridMultilevel"/>
    <w:tmpl w:val="AF20F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CA173F"/>
    <w:multiLevelType w:val="hybridMultilevel"/>
    <w:tmpl w:val="2F342CE8"/>
    <w:lvl w:ilvl="0" w:tplc="B95EF4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F0C3295"/>
    <w:multiLevelType w:val="hybridMultilevel"/>
    <w:tmpl w:val="A4549CDA"/>
    <w:lvl w:ilvl="0" w:tplc="BED43D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5453211">
    <w:abstractNumId w:val="25"/>
  </w:num>
  <w:num w:numId="2" w16cid:durableId="1088769093">
    <w:abstractNumId w:val="18"/>
  </w:num>
  <w:num w:numId="3" w16cid:durableId="24603375">
    <w:abstractNumId w:val="33"/>
  </w:num>
  <w:num w:numId="4" w16cid:durableId="8945310">
    <w:abstractNumId w:val="42"/>
  </w:num>
  <w:num w:numId="5" w16cid:durableId="1569607066">
    <w:abstractNumId w:val="37"/>
  </w:num>
  <w:num w:numId="6" w16cid:durableId="778259403">
    <w:abstractNumId w:val="35"/>
  </w:num>
  <w:num w:numId="7" w16cid:durableId="1225335067">
    <w:abstractNumId w:val="19"/>
  </w:num>
  <w:num w:numId="8" w16cid:durableId="62992283">
    <w:abstractNumId w:val="8"/>
  </w:num>
  <w:num w:numId="9" w16cid:durableId="2062359907">
    <w:abstractNumId w:val="13"/>
  </w:num>
  <w:num w:numId="10" w16cid:durableId="1508979162">
    <w:abstractNumId w:val="38"/>
  </w:num>
  <w:num w:numId="11" w16cid:durableId="1069771943">
    <w:abstractNumId w:val="9"/>
  </w:num>
  <w:num w:numId="12" w16cid:durableId="1500081056">
    <w:abstractNumId w:val="7"/>
  </w:num>
  <w:num w:numId="13" w16cid:durableId="1536504221">
    <w:abstractNumId w:val="3"/>
  </w:num>
  <w:num w:numId="14" w16cid:durableId="2011639612">
    <w:abstractNumId w:val="31"/>
  </w:num>
  <w:num w:numId="15" w16cid:durableId="1068847687">
    <w:abstractNumId w:val="4"/>
  </w:num>
  <w:num w:numId="16" w16cid:durableId="1979608741">
    <w:abstractNumId w:val="10"/>
  </w:num>
  <w:num w:numId="17" w16cid:durableId="520247734">
    <w:abstractNumId w:val="16"/>
  </w:num>
  <w:num w:numId="18" w16cid:durableId="1451167641">
    <w:abstractNumId w:val="12"/>
  </w:num>
  <w:num w:numId="19" w16cid:durableId="577910437">
    <w:abstractNumId w:val="5"/>
  </w:num>
  <w:num w:numId="20" w16cid:durableId="192151607">
    <w:abstractNumId w:val="32"/>
  </w:num>
  <w:num w:numId="21" w16cid:durableId="186525803">
    <w:abstractNumId w:val="28"/>
  </w:num>
  <w:num w:numId="22" w16cid:durableId="1459684460">
    <w:abstractNumId w:val="30"/>
  </w:num>
  <w:num w:numId="23" w16cid:durableId="171142046">
    <w:abstractNumId w:val="14"/>
  </w:num>
  <w:num w:numId="24" w16cid:durableId="163978329">
    <w:abstractNumId w:val="24"/>
  </w:num>
  <w:num w:numId="25" w16cid:durableId="506746321">
    <w:abstractNumId w:val="41"/>
  </w:num>
  <w:num w:numId="26" w16cid:durableId="954748243">
    <w:abstractNumId w:val="20"/>
  </w:num>
  <w:num w:numId="27" w16cid:durableId="996420733">
    <w:abstractNumId w:val="36"/>
  </w:num>
  <w:num w:numId="28" w16cid:durableId="135225553">
    <w:abstractNumId w:val="1"/>
  </w:num>
  <w:num w:numId="29" w16cid:durableId="1993096258">
    <w:abstractNumId w:val="43"/>
  </w:num>
  <w:num w:numId="30" w16cid:durableId="1856572039">
    <w:abstractNumId w:val="15"/>
  </w:num>
  <w:num w:numId="31" w16cid:durableId="520512310">
    <w:abstractNumId w:val="26"/>
  </w:num>
  <w:num w:numId="32" w16cid:durableId="1054546948">
    <w:abstractNumId w:val="40"/>
  </w:num>
  <w:num w:numId="33" w16cid:durableId="1407609352">
    <w:abstractNumId w:val="34"/>
  </w:num>
  <w:num w:numId="34" w16cid:durableId="746656930">
    <w:abstractNumId w:val="23"/>
  </w:num>
  <w:num w:numId="35" w16cid:durableId="1096488153">
    <w:abstractNumId w:val="6"/>
  </w:num>
  <w:num w:numId="36" w16cid:durableId="760372852">
    <w:abstractNumId w:val="29"/>
  </w:num>
  <w:num w:numId="37" w16cid:durableId="1200505691">
    <w:abstractNumId w:val="21"/>
  </w:num>
  <w:num w:numId="38" w16cid:durableId="937255168">
    <w:abstractNumId w:val="11"/>
  </w:num>
  <w:num w:numId="39" w16cid:durableId="274753926">
    <w:abstractNumId w:val="2"/>
  </w:num>
  <w:num w:numId="40" w16cid:durableId="1478523196">
    <w:abstractNumId w:val="0"/>
  </w:num>
  <w:num w:numId="41" w16cid:durableId="2069524682">
    <w:abstractNumId w:val="27"/>
  </w:num>
  <w:num w:numId="42" w16cid:durableId="1489636523">
    <w:abstractNumId w:val="22"/>
  </w:num>
  <w:num w:numId="43" w16cid:durableId="1866552796">
    <w:abstractNumId w:val="17"/>
  </w:num>
  <w:num w:numId="44" w16cid:durableId="13501090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0D"/>
    <w:rsid w:val="000007F4"/>
    <w:rsid w:val="00000994"/>
    <w:rsid w:val="00000A68"/>
    <w:rsid w:val="00000D3B"/>
    <w:rsid w:val="00002B37"/>
    <w:rsid w:val="00003CF8"/>
    <w:rsid w:val="000079BD"/>
    <w:rsid w:val="0001214C"/>
    <w:rsid w:val="00013C31"/>
    <w:rsid w:val="00013D38"/>
    <w:rsid w:val="00021509"/>
    <w:rsid w:val="00025AF7"/>
    <w:rsid w:val="000315A4"/>
    <w:rsid w:val="00037661"/>
    <w:rsid w:val="000434A5"/>
    <w:rsid w:val="00044F6C"/>
    <w:rsid w:val="00045776"/>
    <w:rsid w:val="00045C39"/>
    <w:rsid w:val="00047D02"/>
    <w:rsid w:val="00051A68"/>
    <w:rsid w:val="00060C50"/>
    <w:rsid w:val="00062277"/>
    <w:rsid w:val="0006242D"/>
    <w:rsid w:val="0006649D"/>
    <w:rsid w:val="00066939"/>
    <w:rsid w:val="00070A7D"/>
    <w:rsid w:val="000718DC"/>
    <w:rsid w:val="00075B1D"/>
    <w:rsid w:val="000808C4"/>
    <w:rsid w:val="000834D0"/>
    <w:rsid w:val="0008476A"/>
    <w:rsid w:val="00084902"/>
    <w:rsid w:val="00085EA3"/>
    <w:rsid w:val="0009130B"/>
    <w:rsid w:val="000925E6"/>
    <w:rsid w:val="000939ED"/>
    <w:rsid w:val="000959AE"/>
    <w:rsid w:val="000971C1"/>
    <w:rsid w:val="000A128B"/>
    <w:rsid w:val="000A1EB3"/>
    <w:rsid w:val="000A2E31"/>
    <w:rsid w:val="000A4F91"/>
    <w:rsid w:val="000A62FD"/>
    <w:rsid w:val="000A7388"/>
    <w:rsid w:val="000B1ECB"/>
    <w:rsid w:val="000B462A"/>
    <w:rsid w:val="000B724E"/>
    <w:rsid w:val="000C4B64"/>
    <w:rsid w:val="000C50C9"/>
    <w:rsid w:val="000D3209"/>
    <w:rsid w:val="000D3ED0"/>
    <w:rsid w:val="000D482A"/>
    <w:rsid w:val="000D529C"/>
    <w:rsid w:val="000E13D9"/>
    <w:rsid w:val="000E28FE"/>
    <w:rsid w:val="000E423B"/>
    <w:rsid w:val="000E5719"/>
    <w:rsid w:val="000E6503"/>
    <w:rsid w:val="000E754E"/>
    <w:rsid w:val="000F3C19"/>
    <w:rsid w:val="000F4B3A"/>
    <w:rsid w:val="00101005"/>
    <w:rsid w:val="0010205B"/>
    <w:rsid w:val="00103611"/>
    <w:rsid w:val="0010668D"/>
    <w:rsid w:val="001079A5"/>
    <w:rsid w:val="00113AE0"/>
    <w:rsid w:val="0011685F"/>
    <w:rsid w:val="00116B48"/>
    <w:rsid w:val="00122A1C"/>
    <w:rsid w:val="001234BE"/>
    <w:rsid w:val="00126DCF"/>
    <w:rsid w:val="0012754E"/>
    <w:rsid w:val="00131507"/>
    <w:rsid w:val="00131694"/>
    <w:rsid w:val="00131819"/>
    <w:rsid w:val="001326DE"/>
    <w:rsid w:val="00132FC4"/>
    <w:rsid w:val="0013469C"/>
    <w:rsid w:val="001353A2"/>
    <w:rsid w:val="00145264"/>
    <w:rsid w:val="00147B66"/>
    <w:rsid w:val="001565B3"/>
    <w:rsid w:val="001579B4"/>
    <w:rsid w:val="00160277"/>
    <w:rsid w:val="0016322E"/>
    <w:rsid w:val="00171A5B"/>
    <w:rsid w:val="00171BC2"/>
    <w:rsid w:val="001733FE"/>
    <w:rsid w:val="001801C9"/>
    <w:rsid w:val="00180F3C"/>
    <w:rsid w:val="001814FC"/>
    <w:rsid w:val="0018215D"/>
    <w:rsid w:val="00183470"/>
    <w:rsid w:val="00184D1A"/>
    <w:rsid w:val="00187E9D"/>
    <w:rsid w:val="00191B2D"/>
    <w:rsid w:val="00195A2F"/>
    <w:rsid w:val="00196E19"/>
    <w:rsid w:val="001A043A"/>
    <w:rsid w:val="001A0A8E"/>
    <w:rsid w:val="001A11F6"/>
    <w:rsid w:val="001A5090"/>
    <w:rsid w:val="001B0EDF"/>
    <w:rsid w:val="001B2871"/>
    <w:rsid w:val="001B33B0"/>
    <w:rsid w:val="001B3833"/>
    <w:rsid w:val="001B3D2E"/>
    <w:rsid w:val="001B5EA5"/>
    <w:rsid w:val="001B7733"/>
    <w:rsid w:val="001C089F"/>
    <w:rsid w:val="001C3717"/>
    <w:rsid w:val="001C5F1F"/>
    <w:rsid w:val="001D17D6"/>
    <w:rsid w:val="001D2C92"/>
    <w:rsid w:val="001E108A"/>
    <w:rsid w:val="001E40BB"/>
    <w:rsid w:val="001E5BDB"/>
    <w:rsid w:val="001E6A72"/>
    <w:rsid w:val="001F2896"/>
    <w:rsid w:val="001F3D9F"/>
    <w:rsid w:val="001F436D"/>
    <w:rsid w:val="001F5222"/>
    <w:rsid w:val="001F6438"/>
    <w:rsid w:val="001F6E30"/>
    <w:rsid w:val="001F7156"/>
    <w:rsid w:val="00202009"/>
    <w:rsid w:val="00204DAD"/>
    <w:rsid w:val="00206A90"/>
    <w:rsid w:val="00213790"/>
    <w:rsid w:val="00214A4B"/>
    <w:rsid w:val="00214FA5"/>
    <w:rsid w:val="00223583"/>
    <w:rsid w:val="00230630"/>
    <w:rsid w:val="00232111"/>
    <w:rsid w:val="00232245"/>
    <w:rsid w:val="00232598"/>
    <w:rsid w:val="00233E8E"/>
    <w:rsid w:val="0023432D"/>
    <w:rsid w:val="002401AB"/>
    <w:rsid w:val="002429DF"/>
    <w:rsid w:val="00246853"/>
    <w:rsid w:val="00252675"/>
    <w:rsid w:val="00252B64"/>
    <w:rsid w:val="00252E79"/>
    <w:rsid w:val="0025365C"/>
    <w:rsid w:val="00255B28"/>
    <w:rsid w:val="00255F2E"/>
    <w:rsid w:val="00256852"/>
    <w:rsid w:val="00257575"/>
    <w:rsid w:val="002676B5"/>
    <w:rsid w:val="00267ECF"/>
    <w:rsid w:val="002722F7"/>
    <w:rsid w:val="0027271E"/>
    <w:rsid w:val="00272C72"/>
    <w:rsid w:val="00273A90"/>
    <w:rsid w:val="00277E00"/>
    <w:rsid w:val="0028015E"/>
    <w:rsid w:val="0028111B"/>
    <w:rsid w:val="00285448"/>
    <w:rsid w:val="002878C1"/>
    <w:rsid w:val="00287C96"/>
    <w:rsid w:val="002922F3"/>
    <w:rsid w:val="00292860"/>
    <w:rsid w:val="002944C6"/>
    <w:rsid w:val="00294D6A"/>
    <w:rsid w:val="00294FEC"/>
    <w:rsid w:val="002955EF"/>
    <w:rsid w:val="002A0780"/>
    <w:rsid w:val="002A1262"/>
    <w:rsid w:val="002A3BB3"/>
    <w:rsid w:val="002A40A7"/>
    <w:rsid w:val="002A4DC5"/>
    <w:rsid w:val="002A638D"/>
    <w:rsid w:val="002B00EF"/>
    <w:rsid w:val="002B0744"/>
    <w:rsid w:val="002B0F89"/>
    <w:rsid w:val="002B1C3C"/>
    <w:rsid w:val="002B1DD5"/>
    <w:rsid w:val="002B2840"/>
    <w:rsid w:val="002B4D35"/>
    <w:rsid w:val="002B6E93"/>
    <w:rsid w:val="002C382A"/>
    <w:rsid w:val="002C6179"/>
    <w:rsid w:val="002C7135"/>
    <w:rsid w:val="002D02E6"/>
    <w:rsid w:val="002D547D"/>
    <w:rsid w:val="002D5689"/>
    <w:rsid w:val="002D5E92"/>
    <w:rsid w:val="002D6A58"/>
    <w:rsid w:val="002D79E8"/>
    <w:rsid w:val="002E1918"/>
    <w:rsid w:val="002E47FE"/>
    <w:rsid w:val="002E524F"/>
    <w:rsid w:val="002E62F4"/>
    <w:rsid w:val="002F01DB"/>
    <w:rsid w:val="002F2919"/>
    <w:rsid w:val="002F3056"/>
    <w:rsid w:val="002F7297"/>
    <w:rsid w:val="00303280"/>
    <w:rsid w:val="003053B3"/>
    <w:rsid w:val="00305A9F"/>
    <w:rsid w:val="00305E09"/>
    <w:rsid w:val="0031028A"/>
    <w:rsid w:val="0031292C"/>
    <w:rsid w:val="003136C6"/>
    <w:rsid w:val="00314639"/>
    <w:rsid w:val="003157A4"/>
    <w:rsid w:val="003240D2"/>
    <w:rsid w:val="00324EB2"/>
    <w:rsid w:val="00325C0F"/>
    <w:rsid w:val="00326176"/>
    <w:rsid w:val="00330503"/>
    <w:rsid w:val="00333B90"/>
    <w:rsid w:val="00334A0C"/>
    <w:rsid w:val="003514E7"/>
    <w:rsid w:val="00352259"/>
    <w:rsid w:val="003523AE"/>
    <w:rsid w:val="003561C4"/>
    <w:rsid w:val="0035666A"/>
    <w:rsid w:val="00360AB5"/>
    <w:rsid w:val="00365B06"/>
    <w:rsid w:val="003664BE"/>
    <w:rsid w:val="003672AB"/>
    <w:rsid w:val="0037726D"/>
    <w:rsid w:val="00381DBE"/>
    <w:rsid w:val="003836BA"/>
    <w:rsid w:val="00386E75"/>
    <w:rsid w:val="003904A1"/>
    <w:rsid w:val="00390A9E"/>
    <w:rsid w:val="003935D8"/>
    <w:rsid w:val="00394446"/>
    <w:rsid w:val="0039480E"/>
    <w:rsid w:val="00394EF7"/>
    <w:rsid w:val="003A2526"/>
    <w:rsid w:val="003A5BBD"/>
    <w:rsid w:val="003B22C3"/>
    <w:rsid w:val="003B39D5"/>
    <w:rsid w:val="003B4019"/>
    <w:rsid w:val="003B607D"/>
    <w:rsid w:val="003B6C4B"/>
    <w:rsid w:val="003B7105"/>
    <w:rsid w:val="003C02BF"/>
    <w:rsid w:val="003C1517"/>
    <w:rsid w:val="003C16DF"/>
    <w:rsid w:val="003C3A4E"/>
    <w:rsid w:val="003D1E2C"/>
    <w:rsid w:val="003D22B8"/>
    <w:rsid w:val="003D454A"/>
    <w:rsid w:val="003D5D38"/>
    <w:rsid w:val="003D6783"/>
    <w:rsid w:val="003E04CB"/>
    <w:rsid w:val="003E0DD8"/>
    <w:rsid w:val="003E0E0B"/>
    <w:rsid w:val="003E16D3"/>
    <w:rsid w:val="003E34A4"/>
    <w:rsid w:val="003F016B"/>
    <w:rsid w:val="003F4DCC"/>
    <w:rsid w:val="003F76A7"/>
    <w:rsid w:val="0040054C"/>
    <w:rsid w:val="00400C2F"/>
    <w:rsid w:val="00407509"/>
    <w:rsid w:val="00413512"/>
    <w:rsid w:val="00414DB1"/>
    <w:rsid w:val="00414F37"/>
    <w:rsid w:val="0041520C"/>
    <w:rsid w:val="00426D7D"/>
    <w:rsid w:val="00430E0F"/>
    <w:rsid w:val="004315B1"/>
    <w:rsid w:val="004379AC"/>
    <w:rsid w:val="0044078F"/>
    <w:rsid w:val="00443BDE"/>
    <w:rsid w:val="004441E0"/>
    <w:rsid w:val="00450B32"/>
    <w:rsid w:val="00451967"/>
    <w:rsid w:val="00455336"/>
    <w:rsid w:val="004603CD"/>
    <w:rsid w:val="00464C1F"/>
    <w:rsid w:val="0046540C"/>
    <w:rsid w:val="00466769"/>
    <w:rsid w:val="00473095"/>
    <w:rsid w:val="00476897"/>
    <w:rsid w:val="00477063"/>
    <w:rsid w:val="0047710B"/>
    <w:rsid w:val="0047742E"/>
    <w:rsid w:val="00481527"/>
    <w:rsid w:val="00482EEA"/>
    <w:rsid w:val="00484C60"/>
    <w:rsid w:val="00492B9C"/>
    <w:rsid w:val="004A4D61"/>
    <w:rsid w:val="004A7F2D"/>
    <w:rsid w:val="004B3D98"/>
    <w:rsid w:val="004B66EF"/>
    <w:rsid w:val="004C28E5"/>
    <w:rsid w:val="004D0B12"/>
    <w:rsid w:val="004D0CE8"/>
    <w:rsid w:val="004D34CF"/>
    <w:rsid w:val="004D4C4A"/>
    <w:rsid w:val="004D539E"/>
    <w:rsid w:val="004E1FDB"/>
    <w:rsid w:val="004E4864"/>
    <w:rsid w:val="004E5B0B"/>
    <w:rsid w:val="004E70DA"/>
    <w:rsid w:val="004E73A3"/>
    <w:rsid w:val="004F0AF4"/>
    <w:rsid w:val="004F1596"/>
    <w:rsid w:val="004F16DC"/>
    <w:rsid w:val="004F22D7"/>
    <w:rsid w:val="004F2752"/>
    <w:rsid w:val="004F2BA3"/>
    <w:rsid w:val="004F3441"/>
    <w:rsid w:val="004F51DA"/>
    <w:rsid w:val="004F7064"/>
    <w:rsid w:val="00501E0C"/>
    <w:rsid w:val="00501F53"/>
    <w:rsid w:val="005044A9"/>
    <w:rsid w:val="00504CA0"/>
    <w:rsid w:val="00505DDC"/>
    <w:rsid w:val="0050630D"/>
    <w:rsid w:val="005127EE"/>
    <w:rsid w:val="00514682"/>
    <w:rsid w:val="00516524"/>
    <w:rsid w:val="00517E5C"/>
    <w:rsid w:val="00521AFB"/>
    <w:rsid w:val="00521FCB"/>
    <w:rsid w:val="0053195E"/>
    <w:rsid w:val="00531D11"/>
    <w:rsid w:val="00532EE0"/>
    <w:rsid w:val="00533351"/>
    <w:rsid w:val="005336B8"/>
    <w:rsid w:val="00533B1B"/>
    <w:rsid w:val="0053463B"/>
    <w:rsid w:val="0053508B"/>
    <w:rsid w:val="005364D0"/>
    <w:rsid w:val="00541AE8"/>
    <w:rsid w:val="00543A24"/>
    <w:rsid w:val="00544145"/>
    <w:rsid w:val="00546BE9"/>
    <w:rsid w:val="00551965"/>
    <w:rsid w:val="00554B13"/>
    <w:rsid w:val="0055710D"/>
    <w:rsid w:val="00557BC2"/>
    <w:rsid w:val="0056135A"/>
    <w:rsid w:val="0056164F"/>
    <w:rsid w:val="0056261A"/>
    <w:rsid w:val="005626B5"/>
    <w:rsid w:val="00563AEE"/>
    <w:rsid w:val="0056424A"/>
    <w:rsid w:val="00566597"/>
    <w:rsid w:val="0056712C"/>
    <w:rsid w:val="005716A0"/>
    <w:rsid w:val="00576434"/>
    <w:rsid w:val="005767A5"/>
    <w:rsid w:val="0058251B"/>
    <w:rsid w:val="0058647C"/>
    <w:rsid w:val="00587297"/>
    <w:rsid w:val="00587CBE"/>
    <w:rsid w:val="00591E5A"/>
    <w:rsid w:val="0059231E"/>
    <w:rsid w:val="0059383B"/>
    <w:rsid w:val="00597685"/>
    <w:rsid w:val="00597878"/>
    <w:rsid w:val="005A0841"/>
    <w:rsid w:val="005A0972"/>
    <w:rsid w:val="005A1D57"/>
    <w:rsid w:val="005A3452"/>
    <w:rsid w:val="005A7C8E"/>
    <w:rsid w:val="005B0447"/>
    <w:rsid w:val="005B15F3"/>
    <w:rsid w:val="005B1C21"/>
    <w:rsid w:val="005C11AE"/>
    <w:rsid w:val="005C5B9F"/>
    <w:rsid w:val="005C702E"/>
    <w:rsid w:val="005D0342"/>
    <w:rsid w:val="005D0654"/>
    <w:rsid w:val="005D141A"/>
    <w:rsid w:val="005E3094"/>
    <w:rsid w:val="005E4151"/>
    <w:rsid w:val="005E4168"/>
    <w:rsid w:val="005E5677"/>
    <w:rsid w:val="005E5A86"/>
    <w:rsid w:val="005E63B6"/>
    <w:rsid w:val="005F058E"/>
    <w:rsid w:val="005F0810"/>
    <w:rsid w:val="005F0E82"/>
    <w:rsid w:val="005F10DC"/>
    <w:rsid w:val="005F1CC5"/>
    <w:rsid w:val="005F3175"/>
    <w:rsid w:val="005F36A0"/>
    <w:rsid w:val="005F42AD"/>
    <w:rsid w:val="005F4A41"/>
    <w:rsid w:val="005F5636"/>
    <w:rsid w:val="005F632C"/>
    <w:rsid w:val="005F718A"/>
    <w:rsid w:val="0060086B"/>
    <w:rsid w:val="00601795"/>
    <w:rsid w:val="00602A0E"/>
    <w:rsid w:val="00602CC5"/>
    <w:rsid w:val="00604CCA"/>
    <w:rsid w:val="00606508"/>
    <w:rsid w:val="006118BD"/>
    <w:rsid w:val="00613CAA"/>
    <w:rsid w:val="00613EAC"/>
    <w:rsid w:val="00614C2E"/>
    <w:rsid w:val="0061670B"/>
    <w:rsid w:val="00620695"/>
    <w:rsid w:val="00621990"/>
    <w:rsid w:val="00625163"/>
    <w:rsid w:val="00625E78"/>
    <w:rsid w:val="00625EF4"/>
    <w:rsid w:val="006278B7"/>
    <w:rsid w:val="00631A36"/>
    <w:rsid w:val="00631A74"/>
    <w:rsid w:val="00635473"/>
    <w:rsid w:val="00636119"/>
    <w:rsid w:val="00637BAC"/>
    <w:rsid w:val="006405CE"/>
    <w:rsid w:val="00643BE5"/>
    <w:rsid w:val="006445D3"/>
    <w:rsid w:val="00644BC0"/>
    <w:rsid w:val="00644D16"/>
    <w:rsid w:val="0064503B"/>
    <w:rsid w:val="00650DE0"/>
    <w:rsid w:val="00650E5D"/>
    <w:rsid w:val="0065120D"/>
    <w:rsid w:val="006531BA"/>
    <w:rsid w:val="006542E5"/>
    <w:rsid w:val="0066053A"/>
    <w:rsid w:val="00663D40"/>
    <w:rsid w:val="00664CEC"/>
    <w:rsid w:val="006652AA"/>
    <w:rsid w:val="00667514"/>
    <w:rsid w:val="00667C95"/>
    <w:rsid w:val="00670A25"/>
    <w:rsid w:val="006724C4"/>
    <w:rsid w:val="00672BBE"/>
    <w:rsid w:val="00673F47"/>
    <w:rsid w:val="006743A3"/>
    <w:rsid w:val="0067565E"/>
    <w:rsid w:val="00675F12"/>
    <w:rsid w:val="00681E6E"/>
    <w:rsid w:val="006853C2"/>
    <w:rsid w:val="006911E6"/>
    <w:rsid w:val="00691B90"/>
    <w:rsid w:val="006942FE"/>
    <w:rsid w:val="00694DD4"/>
    <w:rsid w:val="006961AA"/>
    <w:rsid w:val="006974F9"/>
    <w:rsid w:val="006A2ADA"/>
    <w:rsid w:val="006A4EC2"/>
    <w:rsid w:val="006A56C1"/>
    <w:rsid w:val="006A777F"/>
    <w:rsid w:val="006B000A"/>
    <w:rsid w:val="006B00A4"/>
    <w:rsid w:val="006B1A24"/>
    <w:rsid w:val="006B5745"/>
    <w:rsid w:val="006C4F5B"/>
    <w:rsid w:val="006C5230"/>
    <w:rsid w:val="006C6A4E"/>
    <w:rsid w:val="006C73BF"/>
    <w:rsid w:val="006C780B"/>
    <w:rsid w:val="006D50B0"/>
    <w:rsid w:val="006D7540"/>
    <w:rsid w:val="006E5BEB"/>
    <w:rsid w:val="006E62B1"/>
    <w:rsid w:val="006E66EB"/>
    <w:rsid w:val="006E748E"/>
    <w:rsid w:val="006F1F56"/>
    <w:rsid w:val="006F339F"/>
    <w:rsid w:val="006F405C"/>
    <w:rsid w:val="006F4B8D"/>
    <w:rsid w:val="006F5169"/>
    <w:rsid w:val="006F77DC"/>
    <w:rsid w:val="00706810"/>
    <w:rsid w:val="00714071"/>
    <w:rsid w:val="007153BB"/>
    <w:rsid w:val="0072124E"/>
    <w:rsid w:val="00722A29"/>
    <w:rsid w:val="00723C33"/>
    <w:rsid w:val="00727A0F"/>
    <w:rsid w:val="00734008"/>
    <w:rsid w:val="00735418"/>
    <w:rsid w:val="007369A6"/>
    <w:rsid w:val="00741302"/>
    <w:rsid w:val="007464D2"/>
    <w:rsid w:val="00752608"/>
    <w:rsid w:val="0075453A"/>
    <w:rsid w:val="007561E1"/>
    <w:rsid w:val="00763023"/>
    <w:rsid w:val="00763F03"/>
    <w:rsid w:val="00765523"/>
    <w:rsid w:val="00766527"/>
    <w:rsid w:val="00767650"/>
    <w:rsid w:val="007718DF"/>
    <w:rsid w:val="0077190E"/>
    <w:rsid w:val="00772F8D"/>
    <w:rsid w:val="00773049"/>
    <w:rsid w:val="007804A6"/>
    <w:rsid w:val="00785652"/>
    <w:rsid w:val="007865DA"/>
    <w:rsid w:val="007911FE"/>
    <w:rsid w:val="0079237A"/>
    <w:rsid w:val="007926A5"/>
    <w:rsid w:val="00795CC2"/>
    <w:rsid w:val="007A31A3"/>
    <w:rsid w:val="007A4164"/>
    <w:rsid w:val="007A529A"/>
    <w:rsid w:val="007A584E"/>
    <w:rsid w:val="007A6D2E"/>
    <w:rsid w:val="007A7520"/>
    <w:rsid w:val="007B029B"/>
    <w:rsid w:val="007B3FA6"/>
    <w:rsid w:val="007B7B02"/>
    <w:rsid w:val="007C48A9"/>
    <w:rsid w:val="007D501E"/>
    <w:rsid w:val="007D610D"/>
    <w:rsid w:val="007D6E73"/>
    <w:rsid w:val="007E0100"/>
    <w:rsid w:val="007E131C"/>
    <w:rsid w:val="007E145C"/>
    <w:rsid w:val="007E36FA"/>
    <w:rsid w:val="007E39E5"/>
    <w:rsid w:val="007E5D69"/>
    <w:rsid w:val="007E60C5"/>
    <w:rsid w:val="007E623B"/>
    <w:rsid w:val="007E78E3"/>
    <w:rsid w:val="007F1EA2"/>
    <w:rsid w:val="007F3758"/>
    <w:rsid w:val="007F4A6C"/>
    <w:rsid w:val="007F4EB6"/>
    <w:rsid w:val="007FEC7F"/>
    <w:rsid w:val="00803E15"/>
    <w:rsid w:val="00803FC9"/>
    <w:rsid w:val="00805A91"/>
    <w:rsid w:val="00806515"/>
    <w:rsid w:val="008068FA"/>
    <w:rsid w:val="008074A2"/>
    <w:rsid w:val="0081009D"/>
    <w:rsid w:val="008122D7"/>
    <w:rsid w:val="00813C87"/>
    <w:rsid w:val="00820AE5"/>
    <w:rsid w:val="008223BE"/>
    <w:rsid w:val="00822AAF"/>
    <w:rsid w:val="00823207"/>
    <w:rsid w:val="0082476B"/>
    <w:rsid w:val="008252E3"/>
    <w:rsid w:val="008312BD"/>
    <w:rsid w:val="008315F3"/>
    <w:rsid w:val="00832847"/>
    <w:rsid w:val="00834BC7"/>
    <w:rsid w:val="00834D97"/>
    <w:rsid w:val="00844C76"/>
    <w:rsid w:val="00851920"/>
    <w:rsid w:val="00851994"/>
    <w:rsid w:val="00852994"/>
    <w:rsid w:val="008536F3"/>
    <w:rsid w:val="00855682"/>
    <w:rsid w:val="008619A7"/>
    <w:rsid w:val="0086225F"/>
    <w:rsid w:val="00866205"/>
    <w:rsid w:val="00867D32"/>
    <w:rsid w:val="0086F53B"/>
    <w:rsid w:val="00873297"/>
    <w:rsid w:val="00873C0F"/>
    <w:rsid w:val="00875CBF"/>
    <w:rsid w:val="00875F13"/>
    <w:rsid w:val="00880EAC"/>
    <w:rsid w:val="0088478C"/>
    <w:rsid w:val="00884D3C"/>
    <w:rsid w:val="008850AA"/>
    <w:rsid w:val="00893191"/>
    <w:rsid w:val="008958ED"/>
    <w:rsid w:val="00896147"/>
    <w:rsid w:val="008A1B49"/>
    <w:rsid w:val="008A456E"/>
    <w:rsid w:val="008A4633"/>
    <w:rsid w:val="008A470A"/>
    <w:rsid w:val="008A5449"/>
    <w:rsid w:val="008A5D2D"/>
    <w:rsid w:val="008A6FD7"/>
    <w:rsid w:val="008B0008"/>
    <w:rsid w:val="008B035F"/>
    <w:rsid w:val="008B0397"/>
    <w:rsid w:val="008B37B1"/>
    <w:rsid w:val="008B41E8"/>
    <w:rsid w:val="008B5910"/>
    <w:rsid w:val="008C0B58"/>
    <w:rsid w:val="008C1179"/>
    <w:rsid w:val="008C1C1E"/>
    <w:rsid w:val="008C3AB9"/>
    <w:rsid w:val="008C3C28"/>
    <w:rsid w:val="008C4E37"/>
    <w:rsid w:val="008C6810"/>
    <w:rsid w:val="008E7DED"/>
    <w:rsid w:val="008F22D7"/>
    <w:rsid w:val="008F33A8"/>
    <w:rsid w:val="008F5643"/>
    <w:rsid w:val="00902C26"/>
    <w:rsid w:val="009044C3"/>
    <w:rsid w:val="00906EEA"/>
    <w:rsid w:val="009101F8"/>
    <w:rsid w:val="009102F8"/>
    <w:rsid w:val="00910444"/>
    <w:rsid w:val="00912987"/>
    <w:rsid w:val="00912C87"/>
    <w:rsid w:val="009213BC"/>
    <w:rsid w:val="009233AA"/>
    <w:rsid w:val="00932C1D"/>
    <w:rsid w:val="00932DE0"/>
    <w:rsid w:val="00934E63"/>
    <w:rsid w:val="00937F45"/>
    <w:rsid w:val="00940B3A"/>
    <w:rsid w:val="009414A8"/>
    <w:rsid w:val="00941FB0"/>
    <w:rsid w:val="00943E48"/>
    <w:rsid w:val="009478BF"/>
    <w:rsid w:val="00947A7F"/>
    <w:rsid w:val="009527B3"/>
    <w:rsid w:val="00954F39"/>
    <w:rsid w:val="00955FFA"/>
    <w:rsid w:val="009560EB"/>
    <w:rsid w:val="009564E1"/>
    <w:rsid w:val="00956E50"/>
    <w:rsid w:val="00957D11"/>
    <w:rsid w:val="009637EC"/>
    <w:rsid w:val="009640ED"/>
    <w:rsid w:val="00964ADC"/>
    <w:rsid w:val="00965190"/>
    <w:rsid w:val="0096740B"/>
    <w:rsid w:val="009723FA"/>
    <w:rsid w:val="0098181B"/>
    <w:rsid w:val="00992990"/>
    <w:rsid w:val="0099413E"/>
    <w:rsid w:val="00996D91"/>
    <w:rsid w:val="009A023D"/>
    <w:rsid w:val="009A14F7"/>
    <w:rsid w:val="009A16E2"/>
    <w:rsid w:val="009A21EF"/>
    <w:rsid w:val="009A5EBE"/>
    <w:rsid w:val="009B072B"/>
    <w:rsid w:val="009B1885"/>
    <w:rsid w:val="009B5DBE"/>
    <w:rsid w:val="009C0440"/>
    <w:rsid w:val="009C3DE5"/>
    <w:rsid w:val="009C451D"/>
    <w:rsid w:val="009C567A"/>
    <w:rsid w:val="009D05A6"/>
    <w:rsid w:val="009D1D14"/>
    <w:rsid w:val="009D301F"/>
    <w:rsid w:val="009D67A6"/>
    <w:rsid w:val="009E4052"/>
    <w:rsid w:val="009E56CE"/>
    <w:rsid w:val="009E6313"/>
    <w:rsid w:val="009E7159"/>
    <w:rsid w:val="00A00101"/>
    <w:rsid w:val="00A0120F"/>
    <w:rsid w:val="00A013A3"/>
    <w:rsid w:val="00A01C4B"/>
    <w:rsid w:val="00A06D43"/>
    <w:rsid w:val="00A078EA"/>
    <w:rsid w:val="00A11BEC"/>
    <w:rsid w:val="00A1458C"/>
    <w:rsid w:val="00A15D6F"/>
    <w:rsid w:val="00A239D0"/>
    <w:rsid w:val="00A277CE"/>
    <w:rsid w:val="00A32F37"/>
    <w:rsid w:val="00A33551"/>
    <w:rsid w:val="00A35937"/>
    <w:rsid w:val="00A40319"/>
    <w:rsid w:val="00A45C87"/>
    <w:rsid w:val="00A46123"/>
    <w:rsid w:val="00A465F2"/>
    <w:rsid w:val="00A467E8"/>
    <w:rsid w:val="00A46D13"/>
    <w:rsid w:val="00A517F2"/>
    <w:rsid w:val="00A60ED0"/>
    <w:rsid w:val="00A65D19"/>
    <w:rsid w:val="00A712D4"/>
    <w:rsid w:val="00A72ACA"/>
    <w:rsid w:val="00A759D7"/>
    <w:rsid w:val="00A75C4F"/>
    <w:rsid w:val="00A75D8B"/>
    <w:rsid w:val="00A75EC2"/>
    <w:rsid w:val="00A75ECB"/>
    <w:rsid w:val="00A80259"/>
    <w:rsid w:val="00A810DE"/>
    <w:rsid w:val="00A82847"/>
    <w:rsid w:val="00A83096"/>
    <w:rsid w:val="00A928C3"/>
    <w:rsid w:val="00A941EE"/>
    <w:rsid w:val="00A96F22"/>
    <w:rsid w:val="00AA48EF"/>
    <w:rsid w:val="00AA67D0"/>
    <w:rsid w:val="00AB1525"/>
    <w:rsid w:val="00AB2223"/>
    <w:rsid w:val="00AB506F"/>
    <w:rsid w:val="00AB50CF"/>
    <w:rsid w:val="00AB78C6"/>
    <w:rsid w:val="00AC0FDB"/>
    <w:rsid w:val="00AC2666"/>
    <w:rsid w:val="00AC4B45"/>
    <w:rsid w:val="00AD0085"/>
    <w:rsid w:val="00AD3171"/>
    <w:rsid w:val="00AD4BBC"/>
    <w:rsid w:val="00AE0864"/>
    <w:rsid w:val="00AE0F2D"/>
    <w:rsid w:val="00AE235A"/>
    <w:rsid w:val="00AE5BBE"/>
    <w:rsid w:val="00AF012E"/>
    <w:rsid w:val="00AF4B37"/>
    <w:rsid w:val="00B004A6"/>
    <w:rsid w:val="00B00F6F"/>
    <w:rsid w:val="00B01F5F"/>
    <w:rsid w:val="00B073C8"/>
    <w:rsid w:val="00B143E3"/>
    <w:rsid w:val="00B14A38"/>
    <w:rsid w:val="00B16700"/>
    <w:rsid w:val="00B17713"/>
    <w:rsid w:val="00B22157"/>
    <w:rsid w:val="00B236A9"/>
    <w:rsid w:val="00B256D6"/>
    <w:rsid w:val="00B27065"/>
    <w:rsid w:val="00B27B38"/>
    <w:rsid w:val="00B32616"/>
    <w:rsid w:val="00B333C8"/>
    <w:rsid w:val="00B33AE7"/>
    <w:rsid w:val="00B34703"/>
    <w:rsid w:val="00B34A3F"/>
    <w:rsid w:val="00B37A14"/>
    <w:rsid w:val="00B403FE"/>
    <w:rsid w:val="00B4235B"/>
    <w:rsid w:val="00B42A53"/>
    <w:rsid w:val="00B4316F"/>
    <w:rsid w:val="00B454CD"/>
    <w:rsid w:val="00B47690"/>
    <w:rsid w:val="00B536AE"/>
    <w:rsid w:val="00B5515F"/>
    <w:rsid w:val="00B6077A"/>
    <w:rsid w:val="00B62EE6"/>
    <w:rsid w:val="00B63B5A"/>
    <w:rsid w:val="00B63E16"/>
    <w:rsid w:val="00B648C6"/>
    <w:rsid w:val="00B650B6"/>
    <w:rsid w:val="00B669AD"/>
    <w:rsid w:val="00B7141C"/>
    <w:rsid w:val="00B74458"/>
    <w:rsid w:val="00B7531E"/>
    <w:rsid w:val="00B7627C"/>
    <w:rsid w:val="00B77597"/>
    <w:rsid w:val="00B80A19"/>
    <w:rsid w:val="00B868D7"/>
    <w:rsid w:val="00B86CF3"/>
    <w:rsid w:val="00B86D2B"/>
    <w:rsid w:val="00B87C03"/>
    <w:rsid w:val="00B903B1"/>
    <w:rsid w:val="00B92E6B"/>
    <w:rsid w:val="00BA04A2"/>
    <w:rsid w:val="00BA189B"/>
    <w:rsid w:val="00BA3275"/>
    <w:rsid w:val="00BA39F1"/>
    <w:rsid w:val="00BA73B0"/>
    <w:rsid w:val="00BB0AD4"/>
    <w:rsid w:val="00BB21A1"/>
    <w:rsid w:val="00BB2E6B"/>
    <w:rsid w:val="00BB45E5"/>
    <w:rsid w:val="00BB498C"/>
    <w:rsid w:val="00BB5F09"/>
    <w:rsid w:val="00BB6D78"/>
    <w:rsid w:val="00BB73F5"/>
    <w:rsid w:val="00BC5928"/>
    <w:rsid w:val="00BC7B4E"/>
    <w:rsid w:val="00BD56BD"/>
    <w:rsid w:val="00BD6884"/>
    <w:rsid w:val="00BE32E7"/>
    <w:rsid w:val="00BE4689"/>
    <w:rsid w:val="00BE4940"/>
    <w:rsid w:val="00BE668D"/>
    <w:rsid w:val="00BE6ECF"/>
    <w:rsid w:val="00BE839F"/>
    <w:rsid w:val="00BF00CD"/>
    <w:rsid w:val="00BF4129"/>
    <w:rsid w:val="00BF4D77"/>
    <w:rsid w:val="00BF68FB"/>
    <w:rsid w:val="00BF7A92"/>
    <w:rsid w:val="00C12C59"/>
    <w:rsid w:val="00C15F56"/>
    <w:rsid w:val="00C17EE6"/>
    <w:rsid w:val="00C21E52"/>
    <w:rsid w:val="00C2209E"/>
    <w:rsid w:val="00C23310"/>
    <w:rsid w:val="00C23C4D"/>
    <w:rsid w:val="00C240DC"/>
    <w:rsid w:val="00C3022E"/>
    <w:rsid w:val="00C30B55"/>
    <w:rsid w:val="00C331C1"/>
    <w:rsid w:val="00C339F7"/>
    <w:rsid w:val="00C35E86"/>
    <w:rsid w:val="00C360A8"/>
    <w:rsid w:val="00C37815"/>
    <w:rsid w:val="00C4040E"/>
    <w:rsid w:val="00C4082E"/>
    <w:rsid w:val="00C42A01"/>
    <w:rsid w:val="00C452AA"/>
    <w:rsid w:val="00C4779C"/>
    <w:rsid w:val="00C47C84"/>
    <w:rsid w:val="00C5008A"/>
    <w:rsid w:val="00C51310"/>
    <w:rsid w:val="00C51D76"/>
    <w:rsid w:val="00C539ED"/>
    <w:rsid w:val="00C53C7F"/>
    <w:rsid w:val="00C55383"/>
    <w:rsid w:val="00C56211"/>
    <w:rsid w:val="00C63797"/>
    <w:rsid w:val="00C671A3"/>
    <w:rsid w:val="00C67221"/>
    <w:rsid w:val="00C73D50"/>
    <w:rsid w:val="00C757DF"/>
    <w:rsid w:val="00C76D1A"/>
    <w:rsid w:val="00C80F37"/>
    <w:rsid w:val="00C82101"/>
    <w:rsid w:val="00C83B96"/>
    <w:rsid w:val="00C842FA"/>
    <w:rsid w:val="00C86E26"/>
    <w:rsid w:val="00C905BA"/>
    <w:rsid w:val="00C91760"/>
    <w:rsid w:val="00C92C50"/>
    <w:rsid w:val="00C96A11"/>
    <w:rsid w:val="00C96FFE"/>
    <w:rsid w:val="00CA40DF"/>
    <w:rsid w:val="00CA6E1D"/>
    <w:rsid w:val="00CA6E46"/>
    <w:rsid w:val="00CB2D07"/>
    <w:rsid w:val="00CB60D6"/>
    <w:rsid w:val="00CB6910"/>
    <w:rsid w:val="00CC360D"/>
    <w:rsid w:val="00CC518C"/>
    <w:rsid w:val="00CC68B4"/>
    <w:rsid w:val="00CC6AA6"/>
    <w:rsid w:val="00CC77CF"/>
    <w:rsid w:val="00CD1478"/>
    <w:rsid w:val="00CD3E65"/>
    <w:rsid w:val="00CD59F7"/>
    <w:rsid w:val="00CD6745"/>
    <w:rsid w:val="00CD721F"/>
    <w:rsid w:val="00CD7306"/>
    <w:rsid w:val="00CD7348"/>
    <w:rsid w:val="00CE2206"/>
    <w:rsid w:val="00CE2E34"/>
    <w:rsid w:val="00CE3F56"/>
    <w:rsid w:val="00CE5DD1"/>
    <w:rsid w:val="00CE7E2C"/>
    <w:rsid w:val="00CF1089"/>
    <w:rsid w:val="00CF1761"/>
    <w:rsid w:val="00CF2178"/>
    <w:rsid w:val="00CF25C2"/>
    <w:rsid w:val="00CF373E"/>
    <w:rsid w:val="00CF452D"/>
    <w:rsid w:val="00CF473A"/>
    <w:rsid w:val="00CF4B49"/>
    <w:rsid w:val="00CF57B2"/>
    <w:rsid w:val="00CF5EA8"/>
    <w:rsid w:val="00CF77AC"/>
    <w:rsid w:val="00CF7A97"/>
    <w:rsid w:val="00D01DC0"/>
    <w:rsid w:val="00D02FA5"/>
    <w:rsid w:val="00D031CD"/>
    <w:rsid w:val="00D049E6"/>
    <w:rsid w:val="00D068F6"/>
    <w:rsid w:val="00D07DEC"/>
    <w:rsid w:val="00D150B6"/>
    <w:rsid w:val="00D201E6"/>
    <w:rsid w:val="00D21730"/>
    <w:rsid w:val="00D218FD"/>
    <w:rsid w:val="00D23719"/>
    <w:rsid w:val="00D260A6"/>
    <w:rsid w:val="00D27D26"/>
    <w:rsid w:val="00D32A98"/>
    <w:rsid w:val="00D452CA"/>
    <w:rsid w:val="00D46E90"/>
    <w:rsid w:val="00D51808"/>
    <w:rsid w:val="00D5201C"/>
    <w:rsid w:val="00D5214E"/>
    <w:rsid w:val="00D56616"/>
    <w:rsid w:val="00D56D7D"/>
    <w:rsid w:val="00D57A08"/>
    <w:rsid w:val="00D60939"/>
    <w:rsid w:val="00D60C68"/>
    <w:rsid w:val="00D61B88"/>
    <w:rsid w:val="00D664C9"/>
    <w:rsid w:val="00D715A4"/>
    <w:rsid w:val="00D727D4"/>
    <w:rsid w:val="00D82652"/>
    <w:rsid w:val="00D91065"/>
    <w:rsid w:val="00D9412A"/>
    <w:rsid w:val="00D942B6"/>
    <w:rsid w:val="00D94E4F"/>
    <w:rsid w:val="00D97A32"/>
    <w:rsid w:val="00DA1E91"/>
    <w:rsid w:val="00DA23AE"/>
    <w:rsid w:val="00DA4333"/>
    <w:rsid w:val="00DA47D1"/>
    <w:rsid w:val="00DA5068"/>
    <w:rsid w:val="00DA51FB"/>
    <w:rsid w:val="00DB295C"/>
    <w:rsid w:val="00DB44E2"/>
    <w:rsid w:val="00DB79F4"/>
    <w:rsid w:val="00DC5318"/>
    <w:rsid w:val="00DC763F"/>
    <w:rsid w:val="00DD2038"/>
    <w:rsid w:val="00DD2428"/>
    <w:rsid w:val="00DD2789"/>
    <w:rsid w:val="00DD3A1D"/>
    <w:rsid w:val="00DD3AFF"/>
    <w:rsid w:val="00DD4295"/>
    <w:rsid w:val="00DD6DC8"/>
    <w:rsid w:val="00DD78CF"/>
    <w:rsid w:val="00DD7B52"/>
    <w:rsid w:val="00DE04ED"/>
    <w:rsid w:val="00DE05AA"/>
    <w:rsid w:val="00DE1A5E"/>
    <w:rsid w:val="00DE3467"/>
    <w:rsid w:val="00DE566D"/>
    <w:rsid w:val="00DE5BA2"/>
    <w:rsid w:val="00DE70BA"/>
    <w:rsid w:val="00DE76F3"/>
    <w:rsid w:val="00DE7F37"/>
    <w:rsid w:val="00DF0E21"/>
    <w:rsid w:val="00DF15FC"/>
    <w:rsid w:val="00DF33EA"/>
    <w:rsid w:val="00DF4BF3"/>
    <w:rsid w:val="00DF4F73"/>
    <w:rsid w:val="00DF67ED"/>
    <w:rsid w:val="00DF7A00"/>
    <w:rsid w:val="00E001AD"/>
    <w:rsid w:val="00E016B4"/>
    <w:rsid w:val="00E017B8"/>
    <w:rsid w:val="00E02BC9"/>
    <w:rsid w:val="00E04589"/>
    <w:rsid w:val="00E1185F"/>
    <w:rsid w:val="00E11A7F"/>
    <w:rsid w:val="00E12320"/>
    <w:rsid w:val="00E1313A"/>
    <w:rsid w:val="00E15118"/>
    <w:rsid w:val="00E1599D"/>
    <w:rsid w:val="00E15BAA"/>
    <w:rsid w:val="00E161A7"/>
    <w:rsid w:val="00E22F90"/>
    <w:rsid w:val="00E234D9"/>
    <w:rsid w:val="00E2351B"/>
    <w:rsid w:val="00E26CC2"/>
    <w:rsid w:val="00E33FE1"/>
    <w:rsid w:val="00E3495B"/>
    <w:rsid w:val="00E37476"/>
    <w:rsid w:val="00E378C9"/>
    <w:rsid w:val="00E42EF9"/>
    <w:rsid w:val="00E4319B"/>
    <w:rsid w:val="00E439BF"/>
    <w:rsid w:val="00E43E41"/>
    <w:rsid w:val="00E44F1C"/>
    <w:rsid w:val="00E4618E"/>
    <w:rsid w:val="00E4738C"/>
    <w:rsid w:val="00E500F7"/>
    <w:rsid w:val="00E512B5"/>
    <w:rsid w:val="00E5283F"/>
    <w:rsid w:val="00E52C86"/>
    <w:rsid w:val="00E532F9"/>
    <w:rsid w:val="00E5485B"/>
    <w:rsid w:val="00E57D87"/>
    <w:rsid w:val="00E62C5A"/>
    <w:rsid w:val="00E63079"/>
    <w:rsid w:val="00E63305"/>
    <w:rsid w:val="00E646A1"/>
    <w:rsid w:val="00E64DAE"/>
    <w:rsid w:val="00E72573"/>
    <w:rsid w:val="00E729DE"/>
    <w:rsid w:val="00E7328C"/>
    <w:rsid w:val="00E7555F"/>
    <w:rsid w:val="00E75C40"/>
    <w:rsid w:val="00E7726D"/>
    <w:rsid w:val="00E80755"/>
    <w:rsid w:val="00E82AB4"/>
    <w:rsid w:val="00E9070B"/>
    <w:rsid w:val="00E925FE"/>
    <w:rsid w:val="00E92661"/>
    <w:rsid w:val="00E9310D"/>
    <w:rsid w:val="00E943BB"/>
    <w:rsid w:val="00E94FF8"/>
    <w:rsid w:val="00E96560"/>
    <w:rsid w:val="00E970B8"/>
    <w:rsid w:val="00E97DFA"/>
    <w:rsid w:val="00EA1B99"/>
    <w:rsid w:val="00EA4FD5"/>
    <w:rsid w:val="00EA5BE9"/>
    <w:rsid w:val="00EA7BF5"/>
    <w:rsid w:val="00EB0D39"/>
    <w:rsid w:val="00EC1B6E"/>
    <w:rsid w:val="00EC2889"/>
    <w:rsid w:val="00EC3540"/>
    <w:rsid w:val="00ED04DA"/>
    <w:rsid w:val="00ED1BEC"/>
    <w:rsid w:val="00ED42C8"/>
    <w:rsid w:val="00ED451B"/>
    <w:rsid w:val="00ED637D"/>
    <w:rsid w:val="00EE1206"/>
    <w:rsid w:val="00EE1750"/>
    <w:rsid w:val="00EE1B42"/>
    <w:rsid w:val="00EE5BE3"/>
    <w:rsid w:val="00EF1E6A"/>
    <w:rsid w:val="00EF327D"/>
    <w:rsid w:val="00EF557B"/>
    <w:rsid w:val="00EF5643"/>
    <w:rsid w:val="00F0414E"/>
    <w:rsid w:val="00F04B3A"/>
    <w:rsid w:val="00F05A06"/>
    <w:rsid w:val="00F05BE8"/>
    <w:rsid w:val="00F07D70"/>
    <w:rsid w:val="00F111C9"/>
    <w:rsid w:val="00F11BCE"/>
    <w:rsid w:val="00F139D8"/>
    <w:rsid w:val="00F14033"/>
    <w:rsid w:val="00F15539"/>
    <w:rsid w:val="00F23462"/>
    <w:rsid w:val="00F234EC"/>
    <w:rsid w:val="00F274F7"/>
    <w:rsid w:val="00F27984"/>
    <w:rsid w:val="00F30851"/>
    <w:rsid w:val="00F32E28"/>
    <w:rsid w:val="00F35BD8"/>
    <w:rsid w:val="00F37141"/>
    <w:rsid w:val="00F40B51"/>
    <w:rsid w:val="00F40DB2"/>
    <w:rsid w:val="00F4193E"/>
    <w:rsid w:val="00F43798"/>
    <w:rsid w:val="00F465ED"/>
    <w:rsid w:val="00F46FCF"/>
    <w:rsid w:val="00F47844"/>
    <w:rsid w:val="00F507F6"/>
    <w:rsid w:val="00F54698"/>
    <w:rsid w:val="00F56B92"/>
    <w:rsid w:val="00F56BEA"/>
    <w:rsid w:val="00F57D21"/>
    <w:rsid w:val="00F62F8E"/>
    <w:rsid w:val="00F6389B"/>
    <w:rsid w:val="00F65F45"/>
    <w:rsid w:val="00F7089D"/>
    <w:rsid w:val="00F72DB4"/>
    <w:rsid w:val="00F80FF6"/>
    <w:rsid w:val="00F82716"/>
    <w:rsid w:val="00F83A34"/>
    <w:rsid w:val="00F87EBA"/>
    <w:rsid w:val="00F908AE"/>
    <w:rsid w:val="00F9154E"/>
    <w:rsid w:val="00F92533"/>
    <w:rsid w:val="00F94EFF"/>
    <w:rsid w:val="00F95A7A"/>
    <w:rsid w:val="00F96A6A"/>
    <w:rsid w:val="00FA0E69"/>
    <w:rsid w:val="00FA27D3"/>
    <w:rsid w:val="00FA2978"/>
    <w:rsid w:val="00FA2E7B"/>
    <w:rsid w:val="00FA4754"/>
    <w:rsid w:val="00FB1D92"/>
    <w:rsid w:val="00FB3AD9"/>
    <w:rsid w:val="00FC1288"/>
    <w:rsid w:val="00FD014B"/>
    <w:rsid w:val="00FD1054"/>
    <w:rsid w:val="00FD2011"/>
    <w:rsid w:val="00FD3EFD"/>
    <w:rsid w:val="00FD562B"/>
    <w:rsid w:val="00FD59CC"/>
    <w:rsid w:val="00FD6BAF"/>
    <w:rsid w:val="00FE20C3"/>
    <w:rsid w:val="00FE2454"/>
    <w:rsid w:val="00FE260A"/>
    <w:rsid w:val="00FE31B0"/>
    <w:rsid w:val="00FE6E65"/>
    <w:rsid w:val="00FE7FDF"/>
    <w:rsid w:val="00FF0DB6"/>
    <w:rsid w:val="00FF2A2F"/>
    <w:rsid w:val="00FF5B01"/>
    <w:rsid w:val="00FF662A"/>
    <w:rsid w:val="0168BD24"/>
    <w:rsid w:val="01D5D007"/>
    <w:rsid w:val="028DD46E"/>
    <w:rsid w:val="02DB726F"/>
    <w:rsid w:val="03029067"/>
    <w:rsid w:val="03188E18"/>
    <w:rsid w:val="0330F2CD"/>
    <w:rsid w:val="037AB05A"/>
    <w:rsid w:val="0441C0FD"/>
    <w:rsid w:val="055D9859"/>
    <w:rsid w:val="05D17882"/>
    <w:rsid w:val="05FE16F3"/>
    <w:rsid w:val="06808A8F"/>
    <w:rsid w:val="0681C439"/>
    <w:rsid w:val="06F4494E"/>
    <w:rsid w:val="07EEFD96"/>
    <w:rsid w:val="080BF721"/>
    <w:rsid w:val="08922863"/>
    <w:rsid w:val="08D933EB"/>
    <w:rsid w:val="094014A3"/>
    <w:rsid w:val="09B415B7"/>
    <w:rsid w:val="09CCF6DE"/>
    <w:rsid w:val="0A75044C"/>
    <w:rsid w:val="0A9434AD"/>
    <w:rsid w:val="0ABDEE5B"/>
    <w:rsid w:val="0B087A4C"/>
    <w:rsid w:val="0B58C2F3"/>
    <w:rsid w:val="0BECD270"/>
    <w:rsid w:val="0CA1C6AE"/>
    <w:rsid w:val="0CC9D17A"/>
    <w:rsid w:val="0D130701"/>
    <w:rsid w:val="0D9B1C0A"/>
    <w:rsid w:val="0DA0B86F"/>
    <w:rsid w:val="0DB586A9"/>
    <w:rsid w:val="0DC14D9B"/>
    <w:rsid w:val="0E7B38A5"/>
    <w:rsid w:val="0EA58A11"/>
    <w:rsid w:val="0EB6C4E8"/>
    <w:rsid w:val="0EBF9862"/>
    <w:rsid w:val="0F48756F"/>
    <w:rsid w:val="0F7977D9"/>
    <w:rsid w:val="0F7F1CC2"/>
    <w:rsid w:val="0F90DBFC"/>
    <w:rsid w:val="0FA025F7"/>
    <w:rsid w:val="0FD93C1D"/>
    <w:rsid w:val="10B2C838"/>
    <w:rsid w:val="1102DE73"/>
    <w:rsid w:val="1113CB14"/>
    <w:rsid w:val="115B027B"/>
    <w:rsid w:val="11B181D7"/>
    <w:rsid w:val="11EE65AA"/>
    <w:rsid w:val="120AB1E8"/>
    <w:rsid w:val="1235525F"/>
    <w:rsid w:val="12AF30BC"/>
    <w:rsid w:val="12B1189B"/>
    <w:rsid w:val="13710DAE"/>
    <w:rsid w:val="1373D924"/>
    <w:rsid w:val="137D804C"/>
    <w:rsid w:val="144B6BD6"/>
    <w:rsid w:val="14CB987E"/>
    <w:rsid w:val="14EB87FC"/>
    <w:rsid w:val="150CDE0F"/>
    <w:rsid w:val="1526066C"/>
    <w:rsid w:val="15374143"/>
    <w:rsid w:val="15BBA05F"/>
    <w:rsid w:val="162FA93D"/>
    <w:rsid w:val="166A8860"/>
    <w:rsid w:val="16864A8A"/>
    <w:rsid w:val="16C1D6CD"/>
    <w:rsid w:val="176BD5F6"/>
    <w:rsid w:val="17C15C2D"/>
    <w:rsid w:val="185DA72E"/>
    <w:rsid w:val="186EE205"/>
    <w:rsid w:val="193955A7"/>
    <w:rsid w:val="197867D9"/>
    <w:rsid w:val="1987DAD3"/>
    <w:rsid w:val="19F9778F"/>
    <w:rsid w:val="1A673416"/>
    <w:rsid w:val="1AD50827"/>
    <w:rsid w:val="1AD6C650"/>
    <w:rsid w:val="1B9EB4CC"/>
    <w:rsid w:val="1C8EAACD"/>
    <w:rsid w:val="1C927494"/>
    <w:rsid w:val="1CC6CC76"/>
    <w:rsid w:val="1D01930D"/>
    <w:rsid w:val="1D5BB7F3"/>
    <w:rsid w:val="1D925AF5"/>
    <w:rsid w:val="1D94086C"/>
    <w:rsid w:val="1DB091E2"/>
    <w:rsid w:val="1F44E06A"/>
    <w:rsid w:val="1FA82BD3"/>
    <w:rsid w:val="1FDC883F"/>
    <w:rsid w:val="1FEE7137"/>
    <w:rsid w:val="20186F85"/>
    <w:rsid w:val="203933CF"/>
    <w:rsid w:val="2068B913"/>
    <w:rsid w:val="209FE5CD"/>
    <w:rsid w:val="21879941"/>
    <w:rsid w:val="21A1A060"/>
    <w:rsid w:val="21FC9BEE"/>
    <w:rsid w:val="22054B30"/>
    <w:rsid w:val="22840305"/>
    <w:rsid w:val="22A397C7"/>
    <w:rsid w:val="22F96AEA"/>
    <w:rsid w:val="23866163"/>
    <w:rsid w:val="23D7B549"/>
    <w:rsid w:val="241FD366"/>
    <w:rsid w:val="2435BAB2"/>
    <w:rsid w:val="2444B18C"/>
    <w:rsid w:val="2460B147"/>
    <w:rsid w:val="24E4E369"/>
    <w:rsid w:val="250CA4F2"/>
    <w:rsid w:val="252B3D95"/>
    <w:rsid w:val="25D3406B"/>
    <w:rsid w:val="25FAD3C7"/>
    <w:rsid w:val="26C6BFC0"/>
    <w:rsid w:val="26D7FA97"/>
    <w:rsid w:val="26EA76C9"/>
    <w:rsid w:val="2820DCC0"/>
    <w:rsid w:val="286BDD72"/>
    <w:rsid w:val="287EAC3E"/>
    <w:rsid w:val="288D2FC3"/>
    <w:rsid w:val="28DA21B5"/>
    <w:rsid w:val="2A11187F"/>
    <w:rsid w:val="2A7C1CCA"/>
    <w:rsid w:val="2AA37D6A"/>
    <w:rsid w:val="2AA46EDB"/>
    <w:rsid w:val="2AB29075"/>
    <w:rsid w:val="2B1A5E4A"/>
    <w:rsid w:val="2B905752"/>
    <w:rsid w:val="2B9AE8E8"/>
    <w:rsid w:val="2BE46867"/>
    <w:rsid w:val="2C17ED2B"/>
    <w:rsid w:val="2C8451F6"/>
    <w:rsid w:val="2D360144"/>
    <w:rsid w:val="2D438664"/>
    <w:rsid w:val="2E1B65E4"/>
    <w:rsid w:val="2E5EA3AC"/>
    <w:rsid w:val="2E91A902"/>
    <w:rsid w:val="2F42D49B"/>
    <w:rsid w:val="2FBBF2B8"/>
    <w:rsid w:val="306F0B6C"/>
    <w:rsid w:val="308CADF0"/>
    <w:rsid w:val="313F8DFC"/>
    <w:rsid w:val="31846753"/>
    <w:rsid w:val="32706CDE"/>
    <w:rsid w:val="32B9BB91"/>
    <w:rsid w:val="3305CCB4"/>
    <w:rsid w:val="33351F2B"/>
    <w:rsid w:val="3445CC27"/>
    <w:rsid w:val="3467F5B9"/>
    <w:rsid w:val="34911835"/>
    <w:rsid w:val="349C4703"/>
    <w:rsid w:val="34B0D9BF"/>
    <w:rsid w:val="3517505C"/>
    <w:rsid w:val="352FD852"/>
    <w:rsid w:val="35991563"/>
    <w:rsid w:val="35AFFA88"/>
    <w:rsid w:val="35C0094B"/>
    <w:rsid w:val="35DA8DF0"/>
    <w:rsid w:val="35EEB414"/>
    <w:rsid w:val="36EC4B84"/>
    <w:rsid w:val="3707832C"/>
    <w:rsid w:val="370A4EA2"/>
    <w:rsid w:val="38483288"/>
    <w:rsid w:val="384F4B00"/>
    <w:rsid w:val="385F19D5"/>
    <w:rsid w:val="38C54408"/>
    <w:rsid w:val="394809D3"/>
    <w:rsid w:val="397AC2AC"/>
    <w:rsid w:val="3A1A3EB8"/>
    <w:rsid w:val="3A5C47C3"/>
    <w:rsid w:val="3B13B9B7"/>
    <w:rsid w:val="3B7C1E39"/>
    <w:rsid w:val="3BB68C98"/>
    <w:rsid w:val="3BCAFA30"/>
    <w:rsid w:val="3C4FC14E"/>
    <w:rsid w:val="3C60933F"/>
    <w:rsid w:val="3C6D4943"/>
    <w:rsid w:val="3C814D63"/>
    <w:rsid w:val="3D3AEA37"/>
    <w:rsid w:val="3E3FE85C"/>
    <w:rsid w:val="3EA9C0ED"/>
    <w:rsid w:val="3EAED8A8"/>
    <w:rsid w:val="3EE64115"/>
    <w:rsid w:val="3F0DCF39"/>
    <w:rsid w:val="3F6209B2"/>
    <w:rsid w:val="4094CE40"/>
    <w:rsid w:val="41DB074D"/>
    <w:rsid w:val="41ECC687"/>
    <w:rsid w:val="422F1949"/>
    <w:rsid w:val="42AA1440"/>
    <w:rsid w:val="4312786A"/>
    <w:rsid w:val="432081C1"/>
    <w:rsid w:val="4352343B"/>
    <w:rsid w:val="437529CD"/>
    <w:rsid w:val="43A6F851"/>
    <w:rsid w:val="43AA79F1"/>
    <w:rsid w:val="449BCBC6"/>
    <w:rsid w:val="4515476A"/>
    <w:rsid w:val="4544B30B"/>
    <w:rsid w:val="455736F3"/>
    <w:rsid w:val="45FAF2A9"/>
    <w:rsid w:val="46A0191C"/>
    <w:rsid w:val="475931C1"/>
    <w:rsid w:val="47B4798D"/>
    <w:rsid w:val="485798D4"/>
    <w:rsid w:val="4883FEF4"/>
    <w:rsid w:val="48FE8B6D"/>
    <w:rsid w:val="4911B614"/>
    <w:rsid w:val="49334904"/>
    <w:rsid w:val="49583774"/>
    <w:rsid w:val="4969724B"/>
    <w:rsid w:val="499CE007"/>
    <w:rsid w:val="49C8965E"/>
    <w:rsid w:val="4A4963ED"/>
    <w:rsid w:val="4B0E1626"/>
    <w:rsid w:val="4B25F84B"/>
    <w:rsid w:val="4BC7EBB1"/>
    <w:rsid w:val="4C1B97AD"/>
    <w:rsid w:val="4C8FD836"/>
    <w:rsid w:val="4CB24DE4"/>
    <w:rsid w:val="4CBD02FF"/>
    <w:rsid w:val="4CCB7641"/>
    <w:rsid w:val="4D5949BD"/>
    <w:rsid w:val="4D7EFDCA"/>
    <w:rsid w:val="4E7E214E"/>
    <w:rsid w:val="4E91E644"/>
    <w:rsid w:val="4EFF965F"/>
    <w:rsid w:val="4F6C2FE0"/>
    <w:rsid w:val="503867A0"/>
    <w:rsid w:val="50453A91"/>
    <w:rsid w:val="505348E9"/>
    <w:rsid w:val="507A2738"/>
    <w:rsid w:val="50C42A7F"/>
    <w:rsid w:val="51634959"/>
    <w:rsid w:val="51955517"/>
    <w:rsid w:val="51A620B5"/>
    <w:rsid w:val="522751B7"/>
    <w:rsid w:val="52B61D49"/>
    <w:rsid w:val="52DFD32E"/>
    <w:rsid w:val="52FF19BA"/>
    <w:rsid w:val="534E2369"/>
    <w:rsid w:val="5371F800"/>
    <w:rsid w:val="54066635"/>
    <w:rsid w:val="544A58C8"/>
    <w:rsid w:val="548A9857"/>
    <w:rsid w:val="549AEA1B"/>
    <w:rsid w:val="54BD5FC9"/>
    <w:rsid w:val="55E62929"/>
    <w:rsid w:val="564640F9"/>
    <w:rsid w:val="5646A2CA"/>
    <w:rsid w:val="564DAB86"/>
    <w:rsid w:val="56A583D4"/>
    <w:rsid w:val="56FEFD15"/>
    <w:rsid w:val="57002C03"/>
    <w:rsid w:val="572CCDFD"/>
    <w:rsid w:val="577A8266"/>
    <w:rsid w:val="57D28ADD"/>
    <w:rsid w:val="58172519"/>
    <w:rsid w:val="593C1C92"/>
    <w:rsid w:val="595A1617"/>
    <w:rsid w:val="596E5B3E"/>
    <w:rsid w:val="5A5F856A"/>
    <w:rsid w:val="5A9DF8AA"/>
    <w:rsid w:val="5AE2F5A1"/>
    <w:rsid w:val="5AFE68DA"/>
    <w:rsid w:val="5B0FD7EB"/>
    <w:rsid w:val="5D56452A"/>
    <w:rsid w:val="5D59A747"/>
    <w:rsid w:val="5D77E9EA"/>
    <w:rsid w:val="5DBF9680"/>
    <w:rsid w:val="5E382A81"/>
    <w:rsid w:val="5E7F2711"/>
    <w:rsid w:val="5E867A54"/>
    <w:rsid w:val="5F20BC44"/>
    <w:rsid w:val="5FB6856A"/>
    <w:rsid w:val="5FC0EE23"/>
    <w:rsid w:val="5FE41E51"/>
    <w:rsid w:val="60AA3061"/>
    <w:rsid w:val="61CF2EC5"/>
    <w:rsid w:val="61F7296B"/>
    <w:rsid w:val="62767D67"/>
    <w:rsid w:val="629A53EE"/>
    <w:rsid w:val="62F37453"/>
    <w:rsid w:val="639BAE80"/>
    <w:rsid w:val="63FFC1A2"/>
    <w:rsid w:val="64124DC8"/>
    <w:rsid w:val="641A3B4E"/>
    <w:rsid w:val="649FB8F8"/>
    <w:rsid w:val="64C95588"/>
    <w:rsid w:val="653D6C2F"/>
    <w:rsid w:val="65543F85"/>
    <w:rsid w:val="65C764F1"/>
    <w:rsid w:val="663BA36F"/>
    <w:rsid w:val="66C34778"/>
    <w:rsid w:val="66FD2770"/>
    <w:rsid w:val="6736FF59"/>
    <w:rsid w:val="6741872D"/>
    <w:rsid w:val="67577127"/>
    <w:rsid w:val="67652B25"/>
    <w:rsid w:val="678F65A1"/>
    <w:rsid w:val="67F633C7"/>
    <w:rsid w:val="681619BF"/>
    <w:rsid w:val="681E107D"/>
    <w:rsid w:val="6898CE93"/>
    <w:rsid w:val="68A43A29"/>
    <w:rsid w:val="695E83BA"/>
    <w:rsid w:val="69BF437B"/>
    <w:rsid w:val="6A459589"/>
    <w:rsid w:val="6BFDAD0A"/>
    <w:rsid w:val="6C1D5FAD"/>
    <w:rsid w:val="6C214025"/>
    <w:rsid w:val="6C757918"/>
    <w:rsid w:val="6CEE1CB6"/>
    <w:rsid w:val="6D919850"/>
    <w:rsid w:val="6D97A054"/>
    <w:rsid w:val="6DBC84F9"/>
    <w:rsid w:val="6E5B6EB0"/>
    <w:rsid w:val="6E5F1C72"/>
    <w:rsid w:val="6EC4182B"/>
    <w:rsid w:val="6ED28545"/>
    <w:rsid w:val="6F5CEDF5"/>
    <w:rsid w:val="6F729674"/>
    <w:rsid w:val="706BB1DA"/>
    <w:rsid w:val="70CFCDB0"/>
    <w:rsid w:val="70EDAD81"/>
    <w:rsid w:val="7107781A"/>
    <w:rsid w:val="71CAEF7F"/>
    <w:rsid w:val="720A2607"/>
    <w:rsid w:val="720F7D39"/>
    <w:rsid w:val="726B9E11"/>
    <w:rsid w:val="728AAA91"/>
    <w:rsid w:val="72D3A4DC"/>
    <w:rsid w:val="72F7E929"/>
    <w:rsid w:val="73169C41"/>
    <w:rsid w:val="7386E27A"/>
    <w:rsid w:val="73A61999"/>
    <w:rsid w:val="73C8018C"/>
    <w:rsid w:val="7406E1D8"/>
    <w:rsid w:val="743ADB59"/>
    <w:rsid w:val="75220174"/>
    <w:rsid w:val="75B3071C"/>
    <w:rsid w:val="75BB5C59"/>
    <w:rsid w:val="7620EB3F"/>
    <w:rsid w:val="76661881"/>
    <w:rsid w:val="766B9821"/>
    <w:rsid w:val="76F43031"/>
    <w:rsid w:val="76FBE945"/>
    <w:rsid w:val="77541C28"/>
    <w:rsid w:val="77D966CB"/>
    <w:rsid w:val="77EDE5D0"/>
    <w:rsid w:val="77EE5B5B"/>
    <w:rsid w:val="780376C5"/>
    <w:rsid w:val="7832D5F5"/>
    <w:rsid w:val="78E21C2E"/>
    <w:rsid w:val="79368948"/>
    <w:rsid w:val="79AA65CE"/>
    <w:rsid w:val="7A8E65C5"/>
    <w:rsid w:val="7B5CEB43"/>
    <w:rsid w:val="7BCF5A68"/>
    <w:rsid w:val="7BEC4378"/>
    <w:rsid w:val="7C14B52A"/>
    <w:rsid w:val="7C67A427"/>
    <w:rsid w:val="7CDF28BA"/>
    <w:rsid w:val="7CFB2EDC"/>
    <w:rsid w:val="7D36806A"/>
    <w:rsid w:val="7D3F7D4C"/>
    <w:rsid w:val="7D4B2124"/>
    <w:rsid w:val="7D968143"/>
    <w:rsid w:val="7DB519E6"/>
    <w:rsid w:val="7DBE1901"/>
    <w:rsid w:val="7DFCCE77"/>
    <w:rsid w:val="7E23D63C"/>
    <w:rsid w:val="7EB1DBF4"/>
    <w:rsid w:val="7F325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291CB"/>
  <w15:chartTrackingRefBased/>
  <w15:docId w15:val="{C6AFB2CB-8139-4B76-9ACD-A1A286015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aliases w:val="Outline3"/>
    <w:basedOn w:val="Normal"/>
    <w:next w:val="Normal"/>
    <w:link w:val="Heading3Char"/>
    <w:uiPriority w:val="9"/>
    <w:unhideWhenUsed/>
    <w:qFormat/>
    <w:rsid w:val="00BA327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D7D"/>
    <w:rPr>
      <w:color w:val="0563C1" w:themeColor="hyperlink"/>
      <w:u w:val="single"/>
    </w:rPr>
  </w:style>
  <w:style w:type="character" w:styleId="UnresolvedMention">
    <w:name w:val="Unresolved Mention"/>
    <w:basedOn w:val="DefaultParagraphFont"/>
    <w:uiPriority w:val="99"/>
    <w:semiHidden/>
    <w:unhideWhenUsed/>
    <w:rsid w:val="00426D7D"/>
    <w:rPr>
      <w:color w:val="605E5C"/>
      <w:shd w:val="clear" w:color="auto" w:fill="E1DFDD"/>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D150B6"/>
    <w:pPr>
      <w:ind w:left="720"/>
      <w:contextualSpacing/>
    </w:pPr>
  </w:style>
  <w:style w:type="character" w:customStyle="1" w:styleId="Heading3Char">
    <w:name w:val="Heading 3 Char"/>
    <w:aliases w:val="Outline3 Char"/>
    <w:basedOn w:val="DefaultParagraphFont"/>
    <w:link w:val="Heading3"/>
    <w:uiPriority w:val="9"/>
    <w:rsid w:val="00BA3275"/>
    <w:rPr>
      <w:rFonts w:asciiTheme="majorHAnsi" w:eastAsiaTheme="majorEastAsia" w:hAnsiTheme="majorHAnsi" w:cstheme="majorBidi"/>
      <w:color w:val="44546A" w:themeColor="text2"/>
      <w:sz w:val="24"/>
      <w:szCs w:val="24"/>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BA3275"/>
  </w:style>
  <w:style w:type="table" w:styleId="TableGrid">
    <w:name w:val="Table Grid"/>
    <w:basedOn w:val="TableNormal"/>
    <w:uiPriority w:val="39"/>
    <w:rsid w:val="00BA3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016B4"/>
    <w:pPr>
      <w:spacing w:after="0" w:line="240" w:lineRule="auto"/>
    </w:pPr>
    <w:rPr>
      <w:rFonts w:ascii="Arial" w:eastAsia="Times New Roman" w:hAnsi="Arial" w:cs="Times New Roman"/>
      <w:sz w:val="20"/>
      <w:szCs w:val="20"/>
    </w:rPr>
  </w:style>
  <w:style w:type="character" w:customStyle="1" w:styleId="EndnoteTextChar">
    <w:name w:val="Endnote Text Char"/>
    <w:basedOn w:val="DefaultParagraphFont"/>
    <w:link w:val="EndnoteText"/>
    <w:uiPriority w:val="99"/>
    <w:semiHidden/>
    <w:rsid w:val="00E016B4"/>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E016B4"/>
    <w:rPr>
      <w:vertAlign w:val="superscript"/>
    </w:rPr>
  </w:style>
  <w:style w:type="paragraph" w:styleId="Header">
    <w:name w:val="header"/>
    <w:basedOn w:val="Normal"/>
    <w:link w:val="HeaderChar"/>
    <w:uiPriority w:val="99"/>
    <w:unhideWhenUsed/>
    <w:rsid w:val="00E50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00F7"/>
  </w:style>
  <w:style w:type="paragraph" w:styleId="Footer">
    <w:name w:val="footer"/>
    <w:basedOn w:val="Normal"/>
    <w:link w:val="FooterChar"/>
    <w:uiPriority w:val="99"/>
    <w:unhideWhenUsed/>
    <w:rsid w:val="00E50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00F7"/>
  </w:style>
  <w:style w:type="character" w:styleId="FollowedHyperlink">
    <w:name w:val="FollowedHyperlink"/>
    <w:basedOn w:val="DefaultParagraphFont"/>
    <w:uiPriority w:val="99"/>
    <w:semiHidden/>
    <w:unhideWhenUsed/>
    <w:rsid w:val="00C905BA"/>
    <w:rPr>
      <w:color w:val="954F72" w:themeColor="followedHyperlink"/>
      <w:u w:val="single"/>
    </w:rPr>
  </w:style>
  <w:style w:type="paragraph" w:styleId="NoSpacing">
    <w:name w:val="No Spacing"/>
    <w:link w:val="NoSpacingChar"/>
    <w:uiPriority w:val="1"/>
    <w:qFormat/>
    <w:rsid w:val="00003CF8"/>
    <w:pPr>
      <w:spacing w:after="0" w:line="240" w:lineRule="auto"/>
    </w:pPr>
    <w:rPr>
      <w:rFonts w:eastAsiaTheme="minorEastAsia"/>
      <w:sz w:val="20"/>
      <w:szCs w:val="20"/>
    </w:rPr>
  </w:style>
  <w:style w:type="character" w:customStyle="1" w:styleId="NoSpacingChar">
    <w:name w:val="No Spacing Char"/>
    <w:basedOn w:val="DefaultParagraphFont"/>
    <w:link w:val="NoSpacing"/>
    <w:uiPriority w:val="1"/>
    <w:rsid w:val="00003CF8"/>
    <w:rPr>
      <w:rFonts w:eastAsiaTheme="minorEastAsia"/>
      <w:sz w:val="20"/>
      <w:szCs w:val="20"/>
    </w:rPr>
  </w:style>
  <w:style w:type="character" w:styleId="CommentReference">
    <w:name w:val="annotation reference"/>
    <w:basedOn w:val="DefaultParagraphFont"/>
    <w:uiPriority w:val="99"/>
    <w:semiHidden/>
    <w:unhideWhenUsed/>
    <w:rsid w:val="00957D11"/>
    <w:rPr>
      <w:sz w:val="16"/>
      <w:szCs w:val="16"/>
    </w:rPr>
  </w:style>
  <w:style w:type="paragraph" w:styleId="CommentText">
    <w:name w:val="annotation text"/>
    <w:basedOn w:val="Normal"/>
    <w:link w:val="CommentTextChar"/>
    <w:uiPriority w:val="99"/>
    <w:unhideWhenUsed/>
    <w:rsid w:val="00957D11"/>
    <w:pPr>
      <w:spacing w:line="240" w:lineRule="auto"/>
    </w:pPr>
    <w:rPr>
      <w:sz w:val="20"/>
      <w:szCs w:val="20"/>
    </w:rPr>
  </w:style>
  <w:style w:type="character" w:customStyle="1" w:styleId="CommentTextChar">
    <w:name w:val="Comment Text Char"/>
    <w:basedOn w:val="DefaultParagraphFont"/>
    <w:link w:val="CommentText"/>
    <w:uiPriority w:val="99"/>
    <w:rsid w:val="00957D11"/>
    <w:rPr>
      <w:sz w:val="20"/>
      <w:szCs w:val="20"/>
    </w:rPr>
  </w:style>
  <w:style w:type="paragraph" w:styleId="CommentSubject">
    <w:name w:val="annotation subject"/>
    <w:basedOn w:val="CommentText"/>
    <w:next w:val="CommentText"/>
    <w:link w:val="CommentSubjectChar"/>
    <w:uiPriority w:val="99"/>
    <w:semiHidden/>
    <w:unhideWhenUsed/>
    <w:rsid w:val="00957D11"/>
    <w:rPr>
      <w:b/>
      <w:bCs/>
    </w:rPr>
  </w:style>
  <w:style w:type="character" w:customStyle="1" w:styleId="CommentSubjectChar">
    <w:name w:val="Comment Subject Char"/>
    <w:basedOn w:val="CommentTextChar"/>
    <w:link w:val="CommentSubject"/>
    <w:uiPriority w:val="99"/>
    <w:semiHidden/>
    <w:rsid w:val="00957D11"/>
    <w:rPr>
      <w:b/>
      <w:bCs/>
      <w:sz w:val="20"/>
      <w:szCs w:val="20"/>
    </w:rPr>
  </w:style>
  <w:style w:type="paragraph" w:customStyle="1" w:styleId="Default">
    <w:name w:val="Default"/>
    <w:rsid w:val="00013D38"/>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013D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3D38"/>
    <w:rPr>
      <w:sz w:val="20"/>
      <w:szCs w:val="20"/>
    </w:rPr>
  </w:style>
  <w:style w:type="character" w:styleId="FootnoteReference">
    <w:name w:val="footnote reference"/>
    <w:basedOn w:val="DefaultParagraphFont"/>
    <w:uiPriority w:val="99"/>
    <w:semiHidden/>
    <w:unhideWhenUsed/>
    <w:rsid w:val="00013D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19601">
      <w:bodyDiv w:val="1"/>
      <w:marLeft w:val="0"/>
      <w:marRight w:val="0"/>
      <w:marTop w:val="0"/>
      <w:marBottom w:val="0"/>
      <w:divBdr>
        <w:top w:val="none" w:sz="0" w:space="0" w:color="auto"/>
        <w:left w:val="none" w:sz="0" w:space="0" w:color="auto"/>
        <w:bottom w:val="none" w:sz="0" w:space="0" w:color="auto"/>
        <w:right w:val="none" w:sz="0" w:space="0" w:color="auto"/>
      </w:divBdr>
    </w:div>
    <w:div w:id="630063688">
      <w:bodyDiv w:val="1"/>
      <w:marLeft w:val="0"/>
      <w:marRight w:val="0"/>
      <w:marTop w:val="0"/>
      <w:marBottom w:val="0"/>
      <w:divBdr>
        <w:top w:val="none" w:sz="0" w:space="0" w:color="auto"/>
        <w:left w:val="none" w:sz="0" w:space="0" w:color="auto"/>
        <w:bottom w:val="none" w:sz="0" w:space="0" w:color="auto"/>
        <w:right w:val="none" w:sz="0" w:space="0" w:color="auto"/>
      </w:divBdr>
    </w:div>
    <w:div w:id="699283694">
      <w:bodyDiv w:val="1"/>
      <w:marLeft w:val="0"/>
      <w:marRight w:val="0"/>
      <w:marTop w:val="0"/>
      <w:marBottom w:val="0"/>
      <w:divBdr>
        <w:top w:val="none" w:sz="0" w:space="0" w:color="auto"/>
        <w:left w:val="none" w:sz="0" w:space="0" w:color="auto"/>
        <w:bottom w:val="none" w:sz="0" w:space="0" w:color="auto"/>
        <w:right w:val="none" w:sz="0" w:space="0" w:color="auto"/>
      </w:divBdr>
    </w:div>
    <w:div w:id="1598557666">
      <w:bodyDiv w:val="1"/>
      <w:marLeft w:val="0"/>
      <w:marRight w:val="0"/>
      <w:marTop w:val="0"/>
      <w:marBottom w:val="0"/>
      <w:divBdr>
        <w:top w:val="none" w:sz="0" w:space="0" w:color="auto"/>
        <w:left w:val="none" w:sz="0" w:space="0" w:color="auto"/>
        <w:bottom w:val="none" w:sz="0" w:space="0" w:color="auto"/>
        <w:right w:val="none" w:sz="0" w:space="0" w:color="auto"/>
      </w:divBdr>
    </w:div>
    <w:div w:id="1641837361">
      <w:bodyDiv w:val="1"/>
      <w:marLeft w:val="0"/>
      <w:marRight w:val="0"/>
      <w:marTop w:val="0"/>
      <w:marBottom w:val="0"/>
      <w:divBdr>
        <w:top w:val="none" w:sz="0" w:space="0" w:color="auto"/>
        <w:left w:val="none" w:sz="0" w:space="0" w:color="auto"/>
        <w:bottom w:val="none" w:sz="0" w:space="0" w:color="auto"/>
        <w:right w:val="none" w:sz="0" w:space="0" w:color="auto"/>
      </w:divBdr>
    </w:div>
    <w:div w:id="1703821237">
      <w:bodyDiv w:val="1"/>
      <w:marLeft w:val="0"/>
      <w:marRight w:val="0"/>
      <w:marTop w:val="0"/>
      <w:marBottom w:val="0"/>
      <w:divBdr>
        <w:top w:val="none" w:sz="0" w:space="0" w:color="auto"/>
        <w:left w:val="none" w:sz="0" w:space="0" w:color="auto"/>
        <w:bottom w:val="none" w:sz="0" w:space="0" w:color="auto"/>
        <w:right w:val="none" w:sz="0" w:space="0" w:color="auto"/>
      </w:divBdr>
    </w:div>
    <w:div w:id="1801534616">
      <w:bodyDiv w:val="1"/>
      <w:marLeft w:val="0"/>
      <w:marRight w:val="0"/>
      <w:marTop w:val="0"/>
      <w:marBottom w:val="0"/>
      <w:divBdr>
        <w:top w:val="none" w:sz="0" w:space="0" w:color="auto"/>
        <w:left w:val="none" w:sz="0" w:space="0" w:color="auto"/>
        <w:bottom w:val="none" w:sz="0" w:space="0" w:color="auto"/>
        <w:right w:val="none" w:sz="0" w:space="0" w:color="auto"/>
      </w:divBdr>
    </w:div>
    <w:div w:id="1948535165">
      <w:bodyDiv w:val="1"/>
      <w:marLeft w:val="0"/>
      <w:marRight w:val="0"/>
      <w:marTop w:val="0"/>
      <w:marBottom w:val="0"/>
      <w:divBdr>
        <w:top w:val="none" w:sz="0" w:space="0" w:color="auto"/>
        <w:left w:val="none" w:sz="0" w:space="0" w:color="auto"/>
        <w:bottom w:val="none" w:sz="0" w:space="0" w:color="auto"/>
        <w:right w:val="none" w:sz="0" w:space="0" w:color="auto"/>
      </w:divBdr>
      <w:divsChild>
        <w:div w:id="1068530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aliss.or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borderscommunityaction.org.uk/funding/"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ebarchive.nrscotland.gov.uk/20250311153853/https:/nationalperformance.gov.scot/" TargetMode="External"/><Relationship Id="rId25" Type="http://schemas.openxmlformats.org/officeDocument/2006/relationships/hyperlink" Target="mailto:funding@borderscommunityaction.org.uk" TargetMode="External"/><Relationship Id="rId2" Type="http://schemas.openxmlformats.org/officeDocument/2006/relationships/customXml" Target="../customXml/item2.xml"/><Relationship Id="rId16" Type="http://schemas.openxmlformats.org/officeDocument/2006/relationships/hyperlink" Target="https://www.scotborders.gov.uk/downloads/file/12112/ijb-strategic-framework-2023-2026" TargetMode="External"/><Relationship Id="rId20" Type="http://schemas.openxmlformats.org/officeDocument/2006/relationships/hyperlink" Target="https://www.nhsborders.scot.nhs.uk/creating-hope/creating-hope-award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orderscommunityaction.org.uk/become-a-member/" TargetMode="External"/><Relationship Id="rId5" Type="http://schemas.openxmlformats.org/officeDocument/2006/relationships/numbering" Target="numbering.xml"/><Relationship Id="rId15" Type="http://schemas.openxmlformats.org/officeDocument/2006/relationships/hyperlink" Target="https://www.google.com/search?q=Scottish+Borders+Community+Plan+2023-2033&amp;rlz=1C1GCEU_en-GBGB1065GB1066&amp;oq=Scottish+Borders+Community+Plan+2023-2033&amp;gs_lcrp=EgZjaHJvbWUyBggAEEUYOTIGCAEQRRhA0gEHMzQ3ajBqNKgCALACAQ&amp;sourceid=chrome&amp;ie=UTF-8" TargetMode="External"/><Relationship Id="rId23" Type="http://schemas.openxmlformats.org/officeDocument/2006/relationships/hyperlink" Target="https://form.jotform.com/260073698435363"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hsborders.scot.nhs.uk/creating-hope/ways-to-be-wel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publications/mental-health-wellbeing-strategy/" TargetMode="External"/><Relationship Id="rId22" Type="http://schemas.openxmlformats.org/officeDocument/2006/relationships/hyperlink" Target="https://borderscommunityaction.org.uk/events/"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borderscommunityaction-my.sharepoint.com/personal/juliana_borderscommunityaction_org_uk/Documents/BCA/Funding/CM&amp;WBF%20transition/All%20UK-based%20staff%20aged%2016%20and%20over,%20including%20apprentices,%20who%20are%20directly%20employed%20by%20the%20grant%20recipient,%20must%20be%20paid%20at%20least%20the%20real%20Living%20Wage;%20and%20any%20UK-based%20workers%20who%20are%20not%20directly%20employed%20but%20are%20directly%20engaged%20in%20delivering%20the%20grant-funded%20activity,%20whether%20they%20be%20sub-contractors%20or%20agency%20staff,%20must%20also%20be%20paid%20at%20least%20the%20real%20Living%20W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c4237f-4438-4dd9-9f91-c4e46fb1fcdf" xsi:nil="true"/>
    <lcf76f155ced4ddcb4097134ff3c332f xmlns="8a632b66-2eb6-4fb9-b0b3-3cb9e71cbe3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85C956FCD62949B6AFB7ADB1BE2356" ma:contentTypeVersion="14" ma:contentTypeDescription="Create a new document." ma:contentTypeScope="" ma:versionID="83bafee628695bc5157dabc7ee87226e">
  <xsd:schema xmlns:xsd="http://www.w3.org/2001/XMLSchema" xmlns:xs="http://www.w3.org/2001/XMLSchema" xmlns:p="http://schemas.microsoft.com/office/2006/metadata/properties" xmlns:ns2="8a632b66-2eb6-4fb9-b0b3-3cb9e71cbe33" xmlns:ns3="13936192-c6e1-4a6c-b24d-0db5688f07cc" xmlns:ns4="edc4237f-4438-4dd9-9f91-c4e46fb1fcdf" targetNamespace="http://schemas.microsoft.com/office/2006/metadata/properties" ma:root="true" ma:fieldsID="682859773d5664ace155276f251e4258" ns2:_="" ns3:_="" ns4:_="">
    <xsd:import namespace="8a632b66-2eb6-4fb9-b0b3-3cb9e71cbe33"/>
    <xsd:import namespace="13936192-c6e1-4a6c-b24d-0db5688f07cc"/>
    <xsd:import namespace="edc4237f-4438-4dd9-9f91-c4e46fb1fc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632b66-2eb6-4fb9-b0b3-3cb9e71cb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1ea18bd-d6ae-4d67-9900-4655b01fe84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936192-c6e1-4a6c-b24d-0db5688f07c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c4237f-4438-4dd9-9f91-c4e46fb1fc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af304f6-7234-431d-b28e-ad6e16136171}" ma:internalName="TaxCatchAll" ma:showField="CatchAllData" ma:web="edc4237f-4438-4dd9-9f91-c4e46fb1f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C73D2-BA4B-4448-AFEB-5ABA60A589A7}">
  <ds:schemaRefs>
    <ds:schemaRef ds:uri="http://schemas.microsoft.com/office/2006/metadata/properties"/>
    <ds:schemaRef ds:uri="http://schemas.microsoft.com/office/infopath/2007/PartnerControls"/>
    <ds:schemaRef ds:uri="edc4237f-4438-4dd9-9f91-c4e46fb1fcdf"/>
    <ds:schemaRef ds:uri="8a632b66-2eb6-4fb9-b0b3-3cb9e71cbe33"/>
  </ds:schemaRefs>
</ds:datastoreItem>
</file>

<file path=customXml/itemProps2.xml><?xml version="1.0" encoding="utf-8"?>
<ds:datastoreItem xmlns:ds="http://schemas.openxmlformats.org/officeDocument/2006/customXml" ds:itemID="{D583DFED-C507-4302-96E5-CBE1A21F6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632b66-2eb6-4fb9-b0b3-3cb9e71cbe33"/>
    <ds:schemaRef ds:uri="13936192-c6e1-4a6c-b24d-0db5688f07cc"/>
    <ds:schemaRef ds:uri="edc4237f-4438-4dd9-9f91-c4e46fb1f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F5BCEF-ADBC-4E48-AC25-E84EF0E90B9D}">
  <ds:schemaRefs>
    <ds:schemaRef ds:uri="http://schemas.microsoft.com/sharepoint/v3/contenttype/forms"/>
  </ds:schemaRefs>
</ds:datastoreItem>
</file>

<file path=customXml/itemProps4.xml><?xml version="1.0" encoding="utf-8"?>
<ds:datastoreItem xmlns:ds="http://schemas.openxmlformats.org/officeDocument/2006/customXml" ds:itemID="{1F26719E-E2FA-4F0C-B6D8-FA4B22D8A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14</Pages>
  <Words>4558</Words>
  <Characters>25985</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30483</CharactersWithSpaces>
  <SharedDoc>false</SharedDoc>
  <HLinks>
    <vt:vector size="102" baseType="variant">
      <vt:variant>
        <vt:i4>4390962</vt:i4>
      </vt:variant>
      <vt:variant>
        <vt:i4>48</vt:i4>
      </vt:variant>
      <vt:variant>
        <vt:i4>0</vt:i4>
      </vt:variant>
      <vt:variant>
        <vt:i4>5</vt:i4>
      </vt:variant>
      <vt:variant>
        <vt:lpwstr>mailto:lesley@mvacvs.org.uk</vt:lpwstr>
      </vt:variant>
      <vt:variant>
        <vt:lpwstr/>
      </vt:variant>
      <vt:variant>
        <vt:i4>4587545</vt:i4>
      </vt:variant>
      <vt:variant>
        <vt:i4>45</vt:i4>
      </vt:variant>
      <vt:variant>
        <vt:i4>0</vt:i4>
      </vt:variant>
      <vt:variant>
        <vt:i4>5</vt:i4>
      </vt:variant>
      <vt:variant>
        <vt:lpwstr>https://evaluationsupportscotland.org.uk/events/</vt:lpwstr>
      </vt:variant>
      <vt:variant>
        <vt:lpwstr/>
      </vt:variant>
      <vt:variant>
        <vt:i4>7077996</vt:i4>
      </vt:variant>
      <vt:variant>
        <vt:i4>42</vt:i4>
      </vt:variant>
      <vt:variant>
        <vt:i4>0</vt:i4>
      </vt:variant>
      <vt:variant>
        <vt:i4>5</vt:i4>
      </vt:variant>
      <vt:variant>
        <vt:lpwstr>https://www.health-in-mind.org.uk/training/d2/</vt:lpwstr>
      </vt:variant>
      <vt:variant>
        <vt:lpwstr/>
      </vt:variant>
      <vt:variant>
        <vt:i4>8257663</vt:i4>
      </vt:variant>
      <vt:variant>
        <vt:i4>39</vt:i4>
      </vt:variant>
      <vt:variant>
        <vt:i4>0</vt:i4>
      </vt:variant>
      <vt:variant>
        <vt:i4>5</vt:i4>
      </vt:variant>
      <vt:variant>
        <vt:lpwstr>https://www.redcrossfirstaidtraining.co.uk/</vt:lpwstr>
      </vt:variant>
      <vt:variant>
        <vt:lpwstr/>
      </vt:variant>
      <vt:variant>
        <vt:i4>2687099</vt:i4>
      </vt:variant>
      <vt:variant>
        <vt:i4>36</vt:i4>
      </vt:variant>
      <vt:variant>
        <vt:i4>0</vt:i4>
      </vt:variant>
      <vt:variant>
        <vt:i4>5</vt:i4>
      </vt:variant>
      <vt:variant>
        <vt:lpwstr>https://www.samh.org.uk/about-mental-health</vt:lpwstr>
      </vt:variant>
      <vt:variant>
        <vt:lpwstr/>
      </vt:variant>
      <vt:variant>
        <vt:i4>6160388</vt:i4>
      </vt:variant>
      <vt:variant>
        <vt:i4>33</vt:i4>
      </vt:variant>
      <vt:variant>
        <vt:i4>0</vt:i4>
      </vt:variant>
      <vt:variant>
        <vt:i4>5</vt:i4>
      </vt:variant>
      <vt:variant>
        <vt:lpwstr>https://www.communityfoodandhealth.org.uk/category/news/training/</vt:lpwstr>
      </vt:variant>
      <vt:variant>
        <vt:lpwstr/>
      </vt:variant>
      <vt:variant>
        <vt:i4>5636112</vt:i4>
      </vt:variant>
      <vt:variant>
        <vt:i4>30</vt:i4>
      </vt:variant>
      <vt:variant>
        <vt:i4>0</vt:i4>
      </vt:variant>
      <vt:variant>
        <vt:i4>5</vt:i4>
      </vt:variant>
      <vt:variant>
        <vt:lpwstr>https://communitywellbeingexchange.scot/</vt:lpwstr>
      </vt:variant>
      <vt:variant>
        <vt:lpwstr/>
      </vt:variant>
      <vt:variant>
        <vt:i4>3866743</vt:i4>
      </vt:variant>
      <vt:variant>
        <vt:i4>27</vt:i4>
      </vt:variant>
      <vt:variant>
        <vt:i4>0</vt:i4>
      </vt:variant>
      <vt:variant>
        <vt:i4>5</vt:i4>
      </vt:variant>
      <vt:variant>
        <vt:lpwstr>https://www.eventbrite.co.uk/o/communities-and-lifelong-learning-midlothian-12452159200</vt:lpwstr>
      </vt:variant>
      <vt:variant>
        <vt:lpwstr/>
      </vt:variant>
      <vt:variant>
        <vt:i4>3080230</vt:i4>
      </vt:variant>
      <vt:variant>
        <vt:i4>24</vt:i4>
      </vt:variant>
      <vt:variant>
        <vt:i4>0</vt:i4>
      </vt:variant>
      <vt:variant>
        <vt:i4>5</vt:i4>
      </vt:variant>
      <vt:variant>
        <vt:lpwstr>https://www.open.edu/openlearn/</vt:lpwstr>
      </vt:variant>
      <vt:variant>
        <vt:lpwstr/>
      </vt:variant>
      <vt:variant>
        <vt:i4>983131</vt:i4>
      </vt:variant>
      <vt:variant>
        <vt:i4>21</vt:i4>
      </vt:variant>
      <vt:variant>
        <vt:i4>0</vt:i4>
      </vt:variant>
      <vt:variant>
        <vt:i4>5</vt:i4>
      </vt:variant>
      <vt:variant>
        <vt:lpwstr>https://www.scdc.org.uk/training</vt:lpwstr>
      </vt:variant>
      <vt:variant>
        <vt:lpwstr/>
      </vt:variant>
      <vt:variant>
        <vt:i4>5177432</vt:i4>
      </vt:variant>
      <vt:variant>
        <vt:i4>18</vt:i4>
      </vt:variant>
      <vt:variant>
        <vt:i4>0</vt:i4>
      </vt:variant>
      <vt:variant>
        <vt:i4>5</vt:i4>
      </vt:variant>
      <vt:variant>
        <vt:lpwstr>https://scvo.scot/about/community/membership/fees</vt:lpwstr>
      </vt:variant>
      <vt:variant>
        <vt:lpwstr/>
      </vt:variant>
      <vt:variant>
        <vt:i4>786446</vt:i4>
      </vt:variant>
      <vt:variant>
        <vt:i4>15</vt:i4>
      </vt:variant>
      <vt:variant>
        <vt:i4>0</vt:i4>
      </vt:variant>
      <vt:variant>
        <vt:i4>5</vt:i4>
      </vt:variant>
      <vt:variant>
        <vt:lpwstr>https://scvo.scot/events?type=training-course</vt:lpwstr>
      </vt:variant>
      <vt:variant>
        <vt:lpwstr/>
      </vt:variant>
      <vt:variant>
        <vt:i4>3080241</vt:i4>
      </vt:variant>
      <vt:variant>
        <vt:i4>12</vt:i4>
      </vt:variant>
      <vt:variant>
        <vt:i4>0</vt:i4>
      </vt:variant>
      <vt:variant>
        <vt:i4>5</vt:i4>
      </vt:variant>
      <vt:variant>
        <vt:lpwstr>https://www.bgateway.com/events</vt:lpwstr>
      </vt:variant>
      <vt:variant>
        <vt:lpwstr/>
      </vt:variant>
      <vt:variant>
        <vt:i4>6094929</vt:i4>
      </vt:variant>
      <vt:variant>
        <vt:i4>9</vt:i4>
      </vt:variant>
      <vt:variant>
        <vt:i4>0</vt:i4>
      </vt:variant>
      <vt:variant>
        <vt:i4>5</vt:i4>
      </vt:variant>
      <vt:variant>
        <vt:lpwstr>https://justenterprise.org/learning-calendar/</vt:lpwstr>
      </vt:variant>
      <vt:variant>
        <vt:lpwstr/>
      </vt:variant>
      <vt:variant>
        <vt:i4>1441795</vt:i4>
      </vt:variant>
      <vt:variant>
        <vt:i4>6</vt:i4>
      </vt:variant>
      <vt:variant>
        <vt:i4>0</vt:i4>
      </vt:variant>
      <vt:variant>
        <vt:i4>5</vt:i4>
      </vt:variant>
      <vt:variant>
        <vt:lpwstr>https://www.volunteerscotland.net/for-organisations/training-courses/volunteer-practice-training/</vt:lpwstr>
      </vt:variant>
      <vt:variant>
        <vt:lpwstr/>
      </vt:variant>
      <vt:variant>
        <vt:i4>2162767</vt:i4>
      </vt:variant>
      <vt:variant>
        <vt:i4>3</vt:i4>
      </vt:variant>
      <vt:variant>
        <vt:i4>0</vt:i4>
      </vt:variant>
      <vt:variant>
        <vt:i4>5</vt:i4>
      </vt:variant>
      <vt:variant>
        <vt:lpwstr>mailto:miriam@volunteermidlothian.org.uk</vt:lpwstr>
      </vt:variant>
      <vt:variant>
        <vt:lpwstr/>
      </vt:variant>
      <vt:variant>
        <vt:i4>5308504</vt:i4>
      </vt:variant>
      <vt:variant>
        <vt:i4>0</vt:i4>
      </vt:variant>
      <vt:variant>
        <vt:i4>0</vt:i4>
      </vt:variant>
      <vt:variant>
        <vt:i4>5</vt:i4>
      </vt:variant>
      <vt:variant>
        <vt:lpwstr>https://www.thirdsectormidlothian.org.uk/mva/funding/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Leighton</dc:creator>
  <cp:keywords/>
  <dc:description/>
  <cp:lastModifiedBy>Lorna McCullough</cp:lastModifiedBy>
  <cp:revision>70</cp:revision>
  <dcterms:created xsi:type="dcterms:W3CDTF">2026-08-05T14:23:00Z</dcterms:created>
  <dcterms:modified xsi:type="dcterms:W3CDTF">2026-08-18T15:21:00Z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0x0101005C85C956FCD62949B6AFB7ADB1BE2356</vt:lpwstr>
  </property>
  <property fmtid="{D5CDD505-2E9C-101B-9397-08002B2CF9AE}" pid="3" name="MediaServiceImageTags">
    <vt:lpwstr/>
  </property>
  <property fmtid="{D5CDD505-2E9C-101B-9397-08002B2CF9AE}" pid="4" name="GrammarlyDocumentId">
    <vt:lpwstr>41658eaee2edb59cc629e250c62bd28895065c1baa672bceb632244a4eb58831</vt:lpwstr>
  </property>
</Properties>
</file>